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44E0" w14:textId="77777777" w:rsidR="00842389" w:rsidRDefault="00842389" w:rsidP="00BF752E">
      <w:pPr>
        <w:jc w:val="center"/>
        <w:rPr>
          <w:rFonts w:ascii="Cambria" w:hAnsi="Cambria"/>
          <w:b/>
          <w:bCs/>
        </w:rPr>
      </w:pPr>
    </w:p>
    <w:p w14:paraId="18067382" w14:textId="55AD6DE1" w:rsidR="00BF752E" w:rsidRDefault="00BF752E" w:rsidP="00BF752E">
      <w:pPr>
        <w:jc w:val="center"/>
        <w:rPr>
          <w:rFonts w:ascii="Cambria" w:hAnsi="Cambria" w:cs="Times New Roman"/>
          <w:b/>
          <w:bCs/>
        </w:rPr>
      </w:pPr>
      <w:r>
        <w:rPr>
          <w:rFonts w:ascii="Cambria" w:hAnsi="Cambria"/>
          <w:b/>
          <w:bCs/>
        </w:rPr>
        <w:t>Analysis of Road Traffic Crash Cost in Kathmandu Valley</w:t>
      </w:r>
      <w:r>
        <w:rPr>
          <w:rFonts w:ascii="Cambria" w:hAnsi="Cambria" w:cs="Times New Roman"/>
          <w:b/>
          <w:bCs/>
        </w:rPr>
        <w:t xml:space="preserve"> </w:t>
      </w:r>
    </w:p>
    <w:p w14:paraId="1C373F43" w14:textId="40847C40" w:rsidR="00BF752E" w:rsidRPr="003C6C78" w:rsidRDefault="00BF752E" w:rsidP="003C6C78">
      <w:pPr>
        <w:pStyle w:val="Paper-Affiliation"/>
        <w:rPr>
          <w:rFonts w:ascii="Cambria" w:hAnsi="Cambria"/>
          <w:b/>
          <w:bCs/>
          <w:szCs w:val="22"/>
          <w:vertAlign w:val="superscript"/>
        </w:rPr>
      </w:pPr>
      <w:r>
        <w:rPr>
          <w:rFonts w:ascii="Cambria" w:hAnsi="Cambria"/>
          <w:b/>
          <w:bCs/>
          <w:szCs w:val="22"/>
        </w:rPr>
        <w:t xml:space="preserve">Samikshya Rizal </w:t>
      </w:r>
      <w:r>
        <w:rPr>
          <w:rFonts w:ascii="Cambria" w:hAnsi="Cambria"/>
          <w:b/>
          <w:bCs/>
          <w:szCs w:val="22"/>
          <w:vertAlign w:val="superscript"/>
        </w:rPr>
        <w:t xml:space="preserve">1, </w:t>
      </w:r>
      <w:r>
        <w:rPr>
          <w:rFonts w:ascii="Cambria" w:hAnsi="Cambria"/>
          <w:b/>
          <w:bCs/>
          <w:szCs w:val="22"/>
        </w:rPr>
        <w:t xml:space="preserve">Hemant Tiwari </w:t>
      </w:r>
      <w:r>
        <w:rPr>
          <w:rFonts w:ascii="Cambria" w:hAnsi="Cambria"/>
          <w:b/>
          <w:bCs/>
          <w:szCs w:val="22"/>
          <w:vertAlign w:val="superscript"/>
        </w:rPr>
        <w:t>2</w:t>
      </w:r>
    </w:p>
    <w:p w14:paraId="0E82AE62" w14:textId="77122A93" w:rsidR="00BF752E" w:rsidRDefault="00BF752E" w:rsidP="00BF752E">
      <w:pPr>
        <w:jc w:val="both"/>
        <w:rPr>
          <w:rFonts w:ascii="Cambria" w:hAnsi="Cambria"/>
        </w:rPr>
      </w:pPr>
      <w:r>
        <w:rPr>
          <w:rFonts w:ascii="Cambria" w:hAnsi="Cambria"/>
          <w:vertAlign w:val="superscript"/>
        </w:rPr>
        <w:t xml:space="preserve"> 1</w:t>
      </w:r>
      <w:r>
        <w:rPr>
          <w:rFonts w:ascii="Cambria" w:hAnsi="Cambria"/>
        </w:rPr>
        <w:t>Graduate Student, Nepal Engineering College, Lalitpur,</w:t>
      </w:r>
      <w:r w:rsidR="0049694C">
        <w:rPr>
          <w:rFonts w:ascii="Cambria" w:hAnsi="Cambria"/>
        </w:rPr>
        <w:t xml:space="preserve"> </w:t>
      </w:r>
      <w:r>
        <w:rPr>
          <w:rFonts w:ascii="Cambria" w:hAnsi="Cambria"/>
        </w:rPr>
        <w:t>Nepal</w:t>
      </w:r>
    </w:p>
    <w:p w14:paraId="7B43B023" w14:textId="0A0AFC38" w:rsidR="003E1254" w:rsidRPr="00BF752E" w:rsidRDefault="00BF752E" w:rsidP="00BF752E">
      <w:pPr>
        <w:jc w:val="both"/>
        <w:rPr>
          <w:rFonts w:ascii="Cambria" w:hAnsi="Cambria"/>
        </w:rPr>
      </w:pPr>
      <w:r>
        <w:rPr>
          <w:rFonts w:ascii="Cambria" w:hAnsi="Cambria" w:cs="Times New Roman"/>
          <w:vertAlign w:val="superscript"/>
        </w:rPr>
        <w:t>2</w:t>
      </w:r>
      <w:r w:rsidR="00C260DC">
        <w:rPr>
          <w:rFonts w:ascii="Cambria" w:hAnsi="Cambria" w:cs="Times New Roman"/>
        </w:rPr>
        <w:t>General S</w:t>
      </w:r>
      <w:r>
        <w:rPr>
          <w:rFonts w:ascii="Cambria" w:hAnsi="Cambria" w:cs="Times New Roman"/>
        </w:rPr>
        <w:t xml:space="preserve">ecretary, Society of Transport Engineers Nepal, Kathmandu </w:t>
      </w:r>
    </w:p>
    <w:p w14:paraId="6EC92027" w14:textId="77777777" w:rsidR="003E1254" w:rsidRPr="00BF752E" w:rsidRDefault="003E1254" w:rsidP="003E1254">
      <w:pPr>
        <w:pStyle w:val="Paper-Abstract-head"/>
        <w:spacing w:before="200"/>
        <w:rPr>
          <w:szCs w:val="18"/>
        </w:rPr>
      </w:pPr>
      <w:r w:rsidRPr="00BF752E">
        <w:rPr>
          <w:szCs w:val="18"/>
        </w:rPr>
        <w:t>Abstract</w:t>
      </w:r>
    </w:p>
    <w:p w14:paraId="5D8E0151" w14:textId="6B61D2CD" w:rsidR="00BF752E" w:rsidRPr="00F43A2C" w:rsidRDefault="00BF752E" w:rsidP="00143BC0">
      <w:pPr>
        <w:pStyle w:val="paragraph"/>
      </w:pPr>
      <w:r w:rsidRPr="00F43A2C">
        <w:t>The number of road crashes is increasing in the context of Nepal and Kathmandu Valley</w:t>
      </w:r>
      <w:r w:rsidR="00C260DC" w:rsidRPr="00F43A2C">
        <w:t>, which comprises of three district</w:t>
      </w:r>
      <w:r w:rsidRPr="00F43A2C">
        <w:t xml:space="preserve"> shares </w:t>
      </w:r>
      <w:r w:rsidR="00B97651" w:rsidRPr="00F43A2C">
        <w:t>7.8 % to 9.2 % of fatalities and 52.5 % to 60.5 % of crashes of Nepal; based on the crash database for the fiscal year 2007 to 2020 for a 95 % confidence interval</w:t>
      </w:r>
      <w:r w:rsidRPr="00F43A2C">
        <w:t>. These increasing road crashes are imposing social and economic burdens. Lack of sufficient data on crash costing becomes essential on planning and budget allocation for road safety intervention, justification of investments, economic analysis of road projects, and overall burden of the cost of transport. In th</w:t>
      </w:r>
      <w:r w:rsidR="00A02965" w:rsidRPr="00F43A2C">
        <w:t>is</w:t>
      </w:r>
      <w:r w:rsidRPr="00F43A2C">
        <w:t xml:space="preserve"> context, this study seeks to review the crash data contribution of Kathmandu Valley </w:t>
      </w:r>
      <w:r w:rsidR="00F351E6" w:rsidRPr="00F43A2C">
        <w:t>and</w:t>
      </w:r>
      <w:r w:rsidRPr="00F43A2C">
        <w:t xml:space="preserve"> calculate the road crash costing.</w:t>
      </w:r>
      <w:r w:rsidR="00F351E6" w:rsidRPr="00F43A2C">
        <w:t xml:space="preserve"> </w:t>
      </w:r>
      <w:r w:rsidRPr="00F43A2C">
        <w:t>The detailed road crash database</w:t>
      </w:r>
      <w:r w:rsidR="0049385E" w:rsidRPr="00F43A2C">
        <w:t xml:space="preserve"> was collected</w:t>
      </w:r>
      <w:r w:rsidRPr="00F43A2C">
        <w:t xml:space="preserve"> from Traffic police</w:t>
      </w:r>
      <w:r w:rsidR="0049385E" w:rsidRPr="00F43A2C">
        <w:t xml:space="preserve">. </w:t>
      </w:r>
      <w:r w:rsidRPr="00F43A2C">
        <w:t xml:space="preserve"> </w:t>
      </w:r>
      <w:r w:rsidR="0049385E" w:rsidRPr="00F43A2C">
        <w:t xml:space="preserve">The </w:t>
      </w:r>
      <w:r w:rsidRPr="00F43A2C">
        <w:t xml:space="preserve">primary data </w:t>
      </w:r>
      <w:r w:rsidR="0049385E" w:rsidRPr="00F43A2C">
        <w:t xml:space="preserve">regarding vehicle damage cost and medical cost was </w:t>
      </w:r>
      <w:r w:rsidRPr="00F43A2C">
        <w:t>obtained from purposive convenient sampling</w:t>
      </w:r>
      <w:r w:rsidR="0049385E" w:rsidRPr="00F43A2C">
        <w:t xml:space="preserve">, </w:t>
      </w:r>
      <w:r w:rsidR="00B116BC" w:rsidRPr="00F43A2C">
        <w:t>whereas insurance data was collected from sampled companies.</w:t>
      </w:r>
      <w:r w:rsidRPr="00F43A2C">
        <w:t xml:space="preserve"> Human Capital Approach was used</w:t>
      </w:r>
      <w:r w:rsidR="0049385E" w:rsidRPr="00F43A2C">
        <w:t xml:space="preserve"> for calculation of crash </w:t>
      </w:r>
      <w:r w:rsidR="009E725B" w:rsidRPr="00F43A2C">
        <w:t>costing. The</w:t>
      </w:r>
      <w:r w:rsidRPr="00F43A2C">
        <w:t xml:space="preserve"> average age of fatalities was found to be 34 years, which</w:t>
      </w:r>
      <w:r w:rsidR="00B116BC" w:rsidRPr="00F43A2C">
        <w:t xml:space="preserve"> is </w:t>
      </w:r>
      <w:r w:rsidR="000A4BE9" w:rsidRPr="00F43A2C">
        <w:t>economically</w:t>
      </w:r>
      <w:r w:rsidR="00B116BC" w:rsidRPr="00F43A2C">
        <w:t xml:space="preserve"> active age group.</w:t>
      </w:r>
      <w:r w:rsidRPr="00F43A2C">
        <w:t xml:space="preserve"> The total cost of road crashes in Kathmandu Valley for the fiscal year 2020 was calculated a NRs.</w:t>
      </w:r>
      <w:r w:rsidR="005C6060" w:rsidRPr="00F43A2C">
        <w:t xml:space="preserve"> </w:t>
      </w:r>
      <w:r w:rsidRPr="00F43A2C">
        <w:t xml:space="preserve">1827.67 </w:t>
      </w:r>
      <w:r w:rsidR="005C6060" w:rsidRPr="00F43A2C">
        <w:t>billion</w:t>
      </w:r>
      <w:r w:rsidR="00DC10F4" w:rsidRPr="00F43A2C">
        <w:t>. Among various component of crash cost,</w:t>
      </w:r>
      <w:r w:rsidRPr="00F43A2C">
        <w:t xml:space="preserve"> </w:t>
      </w:r>
      <w:r w:rsidR="00DC10F4" w:rsidRPr="00F43A2C">
        <w:t xml:space="preserve">the </w:t>
      </w:r>
      <w:r w:rsidRPr="00F43A2C">
        <w:t xml:space="preserve">total cost of lost output share 46.28 %, Vehicle damage cost </w:t>
      </w:r>
      <w:r w:rsidR="00DC10F4" w:rsidRPr="00F43A2C">
        <w:t xml:space="preserve">shares </w:t>
      </w:r>
      <w:r w:rsidRPr="00F43A2C">
        <w:t xml:space="preserve">36.27 %, Medical cost </w:t>
      </w:r>
      <w:r w:rsidR="00DC10F4" w:rsidRPr="00F43A2C">
        <w:t xml:space="preserve">shares </w:t>
      </w:r>
      <w:r w:rsidRPr="00F43A2C">
        <w:t>2.16 %, Administrative cost</w:t>
      </w:r>
      <w:r w:rsidR="00DC10F4" w:rsidRPr="00F43A2C">
        <w:t xml:space="preserve"> shares </w:t>
      </w:r>
      <w:r w:rsidRPr="00F43A2C">
        <w:t xml:space="preserve">6.01 % and Quality of life </w:t>
      </w:r>
      <w:r w:rsidR="00DC10F4" w:rsidRPr="00F43A2C">
        <w:t xml:space="preserve">shares </w:t>
      </w:r>
      <w:r w:rsidRPr="00F43A2C">
        <w:t>9.25 %</w:t>
      </w:r>
      <w:r w:rsidR="00DC10F4" w:rsidRPr="00F43A2C">
        <w:t xml:space="preserve"> respectively</w:t>
      </w:r>
      <w:r w:rsidRPr="00F43A2C">
        <w:t>. These high contributions of road crash costing justify the investment in road safety intervention within the Kathmandu Valley.</w:t>
      </w:r>
    </w:p>
    <w:p w14:paraId="2BD56595" w14:textId="01FA3879" w:rsidR="00BF752E" w:rsidRDefault="00BF752E" w:rsidP="00C260DC">
      <w:pPr>
        <w:jc w:val="both"/>
        <w:rPr>
          <w:rFonts w:ascii="Times New Roman" w:hAnsi="Times New Roman" w:cs="Times New Roman"/>
          <w:sz w:val="18"/>
          <w:szCs w:val="18"/>
        </w:rPr>
      </w:pPr>
      <w:r w:rsidRPr="00C260DC">
        <w:rPr>
          <w:rFonts w:ascii="Times New Roman" w:hAnsi="Times New Roman" w:cs="Times New Roman"/>
          <w:b/>
          <w:sz w:val="18"/>
          <w:szCs w:val="18"/>
        </w:rPr>
        <w:t>Keywords:</w:t>
      </w:r>
      <w:r w:rsidRPr="00C260DC">
        <w:rPr>
          <w:rFonts w:ascii="Times New Roman" w:hAnsi="Times New Roman" w:cs="Times New Roman"/>
          <w:sz w:val="18"/>
          <w:szCs w:val="18"/>
        </w:rPr>
        <w:t xml:space="preserve"> Crashes, Fatalities, Human Capital Approach, Road crash cost</w:t>
      </w:r>
    </w:p>
    <w:p w14:paraId="166F6E3C" w14:textId="77777777" w:rsidR="00DA217F" w:rsidRPr="00C260DC" w:rsidRDefault="00DA217F" w:rsidP="00DA217F">
      <w:pPr>
        <w:pBdr>
          <w:top w:val="single" w:sz="4" w:space="1" w:color="auto"/>
        </w:pBdr>
        <w:jc w:val="both"/>
        <w:rPr>
          <w:rFonts w:ascii="Times New Roman" w:hAnsi="Times New Roman" w:cs="Times New Roman"/>
          <w:sz w:val="18"/>
          <w:szCs w:val="18"/>
        </w:rPr>
      </w:pPr>
    </w:p>
    <w:p w14:paraId="46BACCF5" w14:textId="1598E1F4" w:rsidR="00B92BA1" w:rsidRDefault="00291ED4" w:rsidP="00B92BA1">
      <w:pPr>
        <w:pStyle w:val="Paper-1storder-head"/>
        <w:numPr>
          <w:ilvl w:val="0"/>
          <w:numId w:val="1"/>
        </w:numPr>
      </w:pPr>
      <w:r>
        <w:t>Introductio</w:t>
      </w:r>
      <w:r w:rsidR="00B92BA1">
        <w:t>n</w:t>
      </w:r>
    </w:p>
    <w:p w14:paraId="60E0047D" w14:textId="1BD50800" w:rsidR="006847E7" w:rsidRDefault="00D072A3" w:rsidP="00143BC0">
      <w:pPr>
        <w:pStyle w:val="paragraph"/>
      </w:pPr>
      <w:r>
        <w:t xml:space="preserve">Road </w:t>
      </w:r>
      <w:r w:rsidR="005B5500">
        <w:t>c</w:t>
      </w:r>
      <w:r>
        <w:t>rash</w:t>
      </w:r>
      <w:r w:rsidR="00DD5A7B">
        <w:t>es</w:t>
      </w:r>
      <w:r>
        <w:t xml:space="preserve">, previously known as </w:t>
      </w:r>
      <w:r w:rsidR="00DD5A7B">
        <w:t>r</w:t>
      </w:r>
      <w:r>
        <w:t xml:space="preserve">oad </w:t>
      </w:r>
      <w:r w:rsidR="00DD5A7B">
        <w:t>a</w:t>
      </w:r>
      <w:r w:rsidR="000A4BE9">
        <w:t>ccidents,</w:t>
      </w:r>
      <w:r>
        <w:t xml:space="preserve"> </w:t>
      </w:r>
      <w:r w:rsidR="00DD5A7B">
        <w:t>are</w:t>
      </w:r>
      <w:r w:rsidR="006847E7" w:rsidRPr="006847E7">
        <w:t xml:space="preserve"> one of the </w:t>
      </w:r>
      <w:r>
        <w:t xml:space="preserve">existing </w:t>
      </w:r>
      <w:r w:rsidR="006847E7" w:rsidRPr="006847E7">
        <w:t xml:space="preserve">most critical problems being faced by people and countries. The increasing number of traffic crashes is imposing </w:t>
      </w:r>
      <w:r w:rsidR="000A4BE9">
        <w:t xml:space="preserve">significant </w:t>
      </w:r>
      <w:r w:rsidR="000A4BE9" w:rsidRPr="006847E7">
        <w:t>social</w:t>
      </w:r>
      <w:r w:rsidR="006847E7" w:rsidRPr="006847E7">
        <w:t xml:space="preserve"> and economic burdens on the victims and various direct and indirect costs to individuals and the government. The increased population, vehicles, and the expanding road construction programs are some of the factors for increasing accidents</w:t>
      </w:r>
      <w:r w:rsidR="00AB358A">
        <w:t>/crashes</w:t>
      </w:r>
      <w:r w:rsidR="006847E7" w:rsidRPr="006847E7">
        <w:t xml:space="preserve"> </w:t>
      </w:r>
      <w:r w:rsidR="006847E7" w:rsidRPr="006847E7">
        <w:fldChar w:fldCharType="begin" w:fldLock="1"/>
      </w:r>
      <w:r w:rsidR="006847E7" w:rsidRPr="006847E7">
        <w:instrText>ADDIN CSL_CITATION {"citationItems":[{"id":"ITEM-1","itemData":{"ISBN":"9789385465925","author":[{"dropping-particle":"","family":"Alrukaibi","given":"Fahad","non-dropping-particle":"","parse-names":false,"suffix":""},{"dropping-particle":"","family":"Alotaibi","given":"Naser","non-dropping-particle":"","parse-names":false,"suffix":""},{"dropping-particle":"","family":"Almutairi","given":"Mohammad","non-dropping-particle":"","parse-names":false,"suffix":""}],"id":"ITEM-1","issued":{"date-parts":[["2015"]]},"page":"46-51","title":"Methodology for calculation of the traffic accident","type":"article-journal"},"uris":["http://www.mendeley.com/documents/?uuid=7f9bcc3e-b4f1-4716-accb-07b41c82357b"]}],"mendeley":{"formattedCitation":"(Alrukaibi, Alotaibi and Almutairi, 2015)","manualFormatting":"(Alrukaibi, et al., 2015)","plainTextFormattedCitation":"(Alrukaibi, Alotaibi and Almutairi, 2015)","previouslyFormattedCitation":"(Alrukaibi, Alotaibi and Almutairi, 2015)"},"properties":{"noteIndex":0},"schema":"https://github.com/citation-style-language/schema/raw/master/csl-citation.json"}</w:instrText>
      </w:r>
      <w:r w:rsidR="006847E7" w:rsidRPr="006847E7">
        <w:fldChar w:fldCharType="separate"/>
      </w:r>
      <w:r w:rsidR="006847E7" w:rsidRPr="006847E7">
        <w:rPr>
          <w:noProof/>
        </w:rPr>
        <w:t>(Alrukaibi, et al., 2015)</w:t>
      </w:r>
      <w:r w:rsidR="006847E7" w:rsidRPr="006847E7">
        <w:fldChar w:fldCharType="end"/>
      </w:r>
      <w:r w:rsidR="006847E7" w:rsidRPr="006847E7">
        <w:t xml:space="preserve">. Currently, road traffic injuries are the </w:t>
      </w:r>
      <w:r w:rsidR="00AB358A">
        <w:t>seventh</w:t>
      </w:r>
      <w:r w:rsidR="006847E7" w:rsidRPr="006847E7">
        <w:t xml:space="preserve"> leading cause of death for all age groups. Road traffic death is seen to be high among low- and middle-income countries concerning the size of their population and the number of motor vehicles in circulation. </w:t>
      </w:r>
      <w:r w:rsidR="006847E7" w:rsidRPr="006847E7">
        <w:fldChar w:fldCharType="begin" w:fldLock="1"/>
      </w:r>
      <w:r w:rsidR="006847E7" w:rsidRPr="006847E7">
        <w:instrText>ADDIN CSL_CITATION {"citationItems":[{"id":"ITEM-1","itemData":{"abstract":"As matter fact road traffic injuries are currently ranked ninth globally among the leading causes of disability adjusted life years lost, and the ranking is projected to rise to third by 2020(Ishrat Riaz, 2018)","author":[{"dropping-particle":"","family":"WHO","given":"","non-dropping-particle":"","parse-names":false,"suffix":""}],"id":"ITEM-1","issued":{"date-parts":[["2018"]]},"number-of-pages":"1-20","publisher":"World Health Organization (WHO)","publisher-place":"Geneva, Switzerland","title":"Global status report on road safety 2018","type":"book"},"uris":["http://www.mendeley.com/documents/?uuid=13d9a842-f9fe-41fd-974b-6b6b2bf4d932"]}],"mendeley":{"formattedCitation":"(WHO, 2018)","plainTextFormattedCitation":"(WHO, 2018)","previouslyFormattedCitation":"(WHO, 2018)"},"properties":{"noteIndex":0},"schema":"https://github.com/citation-style-language/schema/raw/master/csl-citation.json"}</w:instrText>
      </w:r>
      <w:r w:rsidR="006847E7" w:rsidRPr="006847E7">
        <w:fldChar w:fldCharType="separate"/>
      </w:r>
      <w:r w:rsidR="006847E7" w:rsidRPr="006847E7">
        <w:rPr>
          <w:noProof/>
        </w:rPr>
        <w:t>(WHO, 2018)</w:t>
      </w:r>
      <w:r w:rsidR="006847E7" w:rsidRPr="006847E7">
        <w:fldChar w:fldCharType="end"/>
      </w:r>
      <w:r w:rsidR="006847E7" w:rsidRPr="006847E7">
        <w:t xml:space="preserve">. </w:t>
      </w:r>
    </w:p>
    <w:p w14:paraId="1AC9FBBD" w14:textId="127CC95D" w:rsidR="00B65185" w:rsidRDefault="00B97D0E" w:rsidP="00143BC0">
      <w:pPr>
        <w:pStyle w:val="paragraph"/>
      </w:pPr>
      <w:r>
        <w:lastRenderedPageBreak/>
        <w:t>Kathmandu Valley, comprising of three districts and which serve as major economic hub is considered as st</w:t>
      </w:r>
      <w:r w:rsidR="0049694C">
        <w:t>ud</w:t>
      </w:r>
      <w:r>
        <w:t>y area</w:t>
      </w:r>
      <w:r w:rsidR="0049694C">
        <w:t xml:space="preserve">. </w:t>
      </w:r>
      <w:r w:rsidR="00B65185">
        <w:t xml:space="preserve">The </w:t>
      </w:r>
      <w:r w:rsidR="002944C9">
        <w:t xml:space="preserve">number </w:t>
      </w:r>
      <w:r w:rsidR="00B65185">
        <w:t xml:space="preserve">of vehicles operating is greater than the </w:t>
      </w:r>
      <w:r w:rsidR="002944C9">
        <w:t>capacity</w:t>
      </w:r>
      <w:r w:rsidR="00B65185">
        <w:t xml:space="preserve"> of the road in the Kathmandu Valley. Although the number of fatalities is less as compared with other parts of Nepal, the number of crashes is seen to be maximum due to </w:t>
      </w:r>
      <w:r w:rsidR="00DD5A7B">
        <w:t>large vehicle proportion and all services are confined in the valley</w:t>
      </w:r>
      <w:r w:rsidR="00B65185">
        <w:t xml:space="preserve">. Therefore, road traffic crash has become a serious issue in Kathmandu Valley </w:t>
      </w:r>
      <w:r w:rsidR="00B65185">
        <w:fldChar w:fldCharType="begin" w:fldLock="1"/>
      </w:r>
      <w:r w:rsidR="00B65185">
        <w:instrText>ADDIN CSL_CITATION {"citationItems":[{"id":"ITEM-1","itemData":{"author":[{"dropping-particle":"","family":"Dhakal","given":"Krishna prasad","non-dropping-particle":"","parse-names":false,"suffix":""}],"container-title":"Journal of Health Promotion","id":"ITEM-1","issued":{"date-parts":[["2018"]]},"page":"37-48","title":"Road Traffic Accidents in Kathmandu Valley","type":"article-journal","volume":"6"},"uris":["http://www.mendeley.com/documents/?uuid=d5c68b97-5793-41f4-84bc-c6db13833d6e"]}],"mendeley":{"formattedCitation":"(Dhakal, 2018)","plainTextFormattedCitation":"(Dhakal, 2018)","previouslyFormattedCitation":"(Dhakal, 2018)"},"properties":{"noteIndex":0},"schema":"https://github.com/citation-style-language/schema/raw/master/csl-citation.json"}</w:instrText>
      </w:r>
      <w:r w:rsidR="00B65185">
        <w:fldChar w:fldCharType="separate"/>
      </w:r>
      <w:r w:rsidR="00B65185" w:rsidRPr="00C54ABC">
        <w:rPr>
          <w:noProof/>
        </w:rPr>
        <w:t>(Dhakal, 2018)</w:t>
      </w:r>
      <w:r w:rsidR="00B65185">
        <w:fldChar w:fldCharType="end"/>
      </w:r>
      <w:r w:rsidR="00B65185">
        <w:t>.</w:t>
      </w:r>
    </w:p>
    <w:p w14:paraId="1ABCE994" w14:textId="7397E824" w:rsidR="00EF6C4B" w:rsidRDefault="00BA665A" w:rsidP="00143BC0">
      <w:pPr>
        <w:pStyle w:val="paragraph"/>
      </w:pPr>
      <w:r w:rsidRPr="00AA57C6">
        <w:t xml:space="preserve">Road traffic crashes can lead to </w:t>
      </w:r>
      <w:r>
        <w:t>huge</w:t>
      </w:r>
      <w:r w:rsidRPr="00AA57C6">
        <w:t xml:space="preserve"> losses to individual</w:t>
      </w:r>
      <w:r>
        <w:t>s</w:t>
      </w:r>
      <w:r w:rsidRPr="00AA57C6">
        <w:t>, families</w:t>
      </w:r>
      <w:r>
        <w:t>,</w:t>
      </w:r>
      <w:r w:rsidRPr="00AA57C6">
        <w:t xml:space="preserve"> and the country due to</w:t>
      </w:r>
      <w:r>
        <w:t xml:space="preserve"> </w:t>
      </w:r>
      <w:r w:rsidRPr="00AA57C6">
        <w:t xml:space="preserve">untimely deaths, serious injuries, damage to </w:t>
      </w:r>
      <w:r w:rsidRPr="00D719E7">
        <w:t>properties</w:t>
      </w:r>
      <w:r>
        <w:t>,</w:t>
      </w:r>
      <w:r w:rsidRPr="00D719E7">
        <w:t xml:space="preserve"> and loss </w:t>
      </w:r>
      <w:r>
        <w:t>of</w:t>
      </w:r>
      <w:r w:rsidRPr="00D719E7">
        <w:t xml:space="preserve"> productivity.  </w:t>
      </w:r>
      <w:r w:rsidR="00B65185">
        <w:t xml:space="preserve">The road crash cost </w:t>
      </w:r>
      <w:r w:rsidR="000A4BE9">
        <w:t>is estimated</w:t>
      </w:r>
      <w:r w:rsidR="00B65185">
        <w:t xml:space="preserve"> to understand the existing problem and to identify the economic impact of road crashes but there is no such data on crash costing of Kathmandu Valley</w:t>
      </w:r>
      <w:r w:rsidR="00F271CC">
        <w:t>,</w:t>
      </w:r>
      <w:r w:rsidR="00B65185">
        <w:t xml:space="preserve"> </w:t>
      </w:r>
      <w:r w:rsidR="00FC3448">
        <w:t xml:space="preserve">though </w:t>
      </w:r>
      <w:r w:rsidR="007B0135">
        <w:t>f</w:t>
      </w:r>
      <w:r w:rsidR="00FC3448">
        <w:t>ew research have been done for estimating the crash cost of certain section of a highway as well as overall crash cost of Nepal</w:t>
      </w:r>
      <w:r w:rsidR="00682367">
        <w:t xml:space="preserve">. </w:t>
      </w:r>
      <w:r w:rsidR="00FC3448">
        <w:t xml:space="preserve"> </w:t>
      </w:r>
      <w:r w:rsidR="00DB07DB" w:rsidRPr="00D719E7">
        <w:t xml:space="preserve">This study can be a tool for identification and determination of the extent and dimension of the road traffic crash cost which can provide a platform for better understanding </w:t>
      </w:r>
      <w:r w:rsidR="00DB07DB">
        <w:t>socio-</w:t>
      </w:r>
      <w:r w:rsidR="00DB07DB" w:rsidRPr="00D719E7">
        <w:t>economic loss in Kathmandu Valley</w:t>
      </w:r>
      <w:r w:rsidR="00DB07DB">
        <w:t xml:space="preserve">. It will further provide </w:t>
      </w:r>
      <w:r w:rsidR="00B65185">
        <w:t xml:space="preserve">a decision-maker </w:t>
      </w:r>
      <w:r w:rsidR="00F271CC">
        <w:t xml:space="preserve">for road safety planning and budget allocation as well as </w:t>
      </w:r>
      <w:r w:rsidR="00B65185">
        <w:t>evaluat</w:t>
      </w:r>
      <w:r w:rsidR="00F271CC">
        <w:t xml:space="preserve">ion of </w:t>
      </w:r>
      <w:r w:rsidR="00B65185">
        <w:t>the road safety intervention.</w:t>
      </w:r>
      <w:r w:rsidR="00751C39">
        <w:t xml:space="preserve"> </w:t>
      </w:r>
    </w:p>
    <w:p w14:paraId="0C043F39" w14:textId="25FDF9B9" w:rsidR="00212C7C" w:rsidRDefault="00212C7C" w:rsidP="00212C7C">
      <w:pPr>
        <w:pStyle w:val="Paper-1storder-head"/>
        <w:numPr>
          <w:ilvl w:val="0"/>
          <w:numId w:val="1"/>
        </w:numPr>
        <w:rPr>
          <w:rStyle w:val="paragraphChar"/>
        </w:rPr>
      </w:pPr>
      <w:r>
        <w:t>Objective</w:t>
      </w:r>
      <w:r>
        <w:rPr>
          <w:rStyle w:val="paragraphChar"/>
        </w:rPr>
        <w:t xml:space="preserve"> of Study</w:t>
      </w:r>
    </w:p>
    <w:p w14:paraId="4DA09AD8" w14:textId="10C82734" w:rsidR="00EF6C4B" w:rsidRPr="000A4BE9" w:rsidRDefault="00EF6C4B" w:rsidP="000A4BE9">
      <w:pPr>
        <w:pStyle w:val="numsm"/>
        <w:numPr>
          <w:ilvl w:val="0"/>
          <w:numId w:val="0"/>
        </w:numPr>
        <w:rPr>
          <w:sz w:val="20"/>
          <w:szCs w:val="20"/>
        </w:rPr>
      </w:pPr>
      <w:r w:rsidRPr="00435B29">
        <w:rPr>
          <w:rStyle w:val="paragraphChar"/>
        </w:rPr>
        <w:t>The</w:t>
      </w:r>
      <w:r w:rsidRPr="00212C7C">
        <w:rPr>
          <w:rStyle w:val="paragraphChar"/>
        </w:rPr>
        <w:t xml:space="preserve"> main objective </w:t>
      </w:r>
      <w:r w:rsidRPr="00435B29">
        <w:rPr>
          <w:rStyle w:val="paragraphChar"/>
        </w:rPr>
        <w:t xml:space="preserve">of this </w:t>
      </w:r>
      <w:r w:rsidR="003B2C53">
        <w:rPr>
          <w:rStyle w:val="paragraphChar"/>
        </w:rPr>
        <w:t xml:space="preserve">study </w:t>
      </w:r>
      <w:r w:rsidRPr="00435B29">
        <w:rPr>
          <w:rStyle w:val="paragraphChar"/>
        </w:rPr>
        <w:t>is to</w:t>
      </w:r>
      <w:r w:rsidR="001631E9">
        <w:rPr>
          <w:rStyle w:val="paragraphChar"/>
        </w:rPr>
        <w:t xml:space="preserve"> determine the</w:t>
      </w:r>
      <w:r w:rsidR="008149EE">
        <w:rPr>
          <w:rStyle w:val="paragraphChar"/>
        </w:rPr>
        <w:t xml:space="preserve"> total</w:t>
      </w:r>
      <w:r w:rsidR="001631E9">
        <w:rPr>
          <w:rStyle w:val="paragraphChar"/>
        </w:rPr>
        <w:t xml:space="preserve"> economic burden </w:t>
      </w:r>
      <w:r w:rsidR="008149EE">
        <w:rPr>
          <w:rStyle w:val="paragraphChar"/>
        </w:rPr>
        <w:t xml:space="preserve">and respective crash </w:t>
      </w:r>
      <w:r w:rsidR="004D3769">
        <w:rPr>
          <w:rStyle w:val="paragraphChar"/>
        </w:rPr>
        <w:t>-</w:t>
      </w:r>
      <w:r w:rsidR="008149EE">
        <w:rPr>
          <w:rStyle w:val="paragraphChar"/>
        </w:rPr>
        <w:t xml:space="preserve">cost components of road traffic crashes </w:t>
      </w:r>
      <w:r w:rsidR="001631E9">
        <w:rPr>
          <w:rStyle w:val="paragraphChar"/>
        </w:rPr>
        <w:t xml:space="preserve">of Kathmandu valley </w:t>
      </w:r>
      <w:r w:rsidR="008149EE">
        <w:rPr>
          <w:rStyle w:val="paragraphChar"/>
        </w:rPr>
        <w:t>based on</w:t>
      </w:r>
      <w:r w:rsidR="00017B83">
        <w:rPr>
          <w:rStyle w:val="paragraphChar"/>
        </w:rPr>
        <w:t xml:space="preserve"> Gross Output (</w:t>
      </w:r>
      <w:r w:rsidR="008149EE">
        <w:rPr>
          <w:rStyle w:val="paragraphChar"/>
        </w:rPr>
        <w:t>Human Capital</w:t>
      </w:r>
      <w:r w:rsidR="00017B83">
        <w:rPr>
          <w:rStyle w:val="paragraphChar"/>
        </w:rPr>
        <w:t>)</w:t>
      </w:r>
      <w:r w:rsidR="008149EE">
        <w:rPr>
          <w:rStyle w:val="paragraphChar"/>
        </w:rPr>
        <w:t xml:space="preserve"> Approach. </w:t>
      </w:r>
    </w:p>
    <w:p w14:paraId="311992C6" w14:textId="0BBF94F5" w:rsidR="00263D6C" w:rsidRDefault="009B62EA" w:rsidP="007F7E31">
      <w:pPr>
        <w:pStyle w:val="Paper-2ndorder-head"/>
        <w:numPr>
          <w:ilvl w:val="0"/>
          <w:numId w:val="1"/>
        </w:numPr>
      </w:pPr>
      <w:bookmarkStart w:id="0" w:name="_Toc72596970"/>
      <w:bookmarkStart w:id="1" w:name="_Toc73395077"/>
      <w:bookmarkStart w:id="2" w:name="_Toc75723831"/>
      <w:r>
        <w:t xml:space="preserve">Approach and </w:t>
      </w:r>
      <w:r w:rsidR="00263D6C" w:rsidRPr="0006691F">
        <w:t xml:space="preserve">Methodology </w:t>
      </w:r>
      <w:bookmarkEnd w:id="0"/>
      <w:bookmarkEnd w:id="1"/>
      <w:bookmarkEnd w:id="2"/>
    </w:p>
    <w:p w14:paraId="778E1215" w14:textId="36C6FE57" w:rsidR="00747791" w:rsidRDefault="004136E7" w:rsidP="00143BC0">
      <w:pPr>
        <w:pStyle w:val="paragraph"/>
      </w:pPr>
      <w:r>
        <w:t>The research is preliminary based on both qualitative and quantitative</w:t>
      </w:r>
      <w:r w:rsidR="0009769B">
        <w:t xml:space="preserve"> approach</w:t>
      </w:r>
      <w:r>
        <w:t>.</w:t>
      </w:r>
      <w:r w:rsidRPr="004136E7">
        <w:t xml:space="preserve"> </w:t>
      </w:r>
      <w:r w:rsidRPr="00747791">
        <w:t>The road crash data for the fiscal year 2007/08 to 2019/20 was</w:t>
      </w:r>
      <w:r>
        <w:t xml:space="preserve"> collected from Traffic Police</w:t>
      </w:r>
      <w:r w:rsidRPr="00747791">
        <w:t xml:space="preserve"> </w:t>
      </w:r>
      <w:r w:rsidR="0009769B">
        <w:t>secondary database.</w:t>
      </w:r>
      <w:r w:rsidR="0009769B" w:rsidRPr="00BB14B5" w:rsidDel="00D74799">
        <w:t xml:space="preserve"> </w:t>
      </w:r>
      <w:r w:rsidR="00747791">
        <w:t xml:space="preserve"> </w:t>
      </w:r>
      <w:r w:rsidR="0009769B">
        <w:t>Based on global acceptance, G</w:t>
      </w:r>
      <w:r w:rsidR="00747791" w:rsidRPr="00747791">
        <w:t xml:space="preserve">ross </w:t>
      </w:r>
      <w:r w:rsidR="0009769B">
        <w:t>O</w:t>
      </w:r>
      <w:r w:rsidR="0009769B" w:rsidRPr="00747791">
        <w:t xml:space="preserve">utput </w:t>
      </w:r>
      <w:r w:rsidR="00747791" w:rsidRPr="00747791">
        <w:t xml:space="preserve">(Human Capital) method was used for the road traffic crash cost estimation. </w:t>
      </w:r>
    </w:p>
    <w:p w14:paraId="6AA87423" w14:textId="6C944E77" w:rsidR="008F2787" w:rsidRDefault="00532FAF" w:rsidP="00143BC0">
      <w:pPr>
        <w:pStyle w:val="paragraph"/>
      </w:pPr>
      <w:r>
        <w:t>Primary data were collected for m</w:t>
      </w:r>
      <w:r w:rsidR="008C0CFD" w:rsidRPr="005B6820">
        <w:t>edical cost and vehicle repair cost</w:t>
      </w:r>
      <w:r>
        <w:t>.</w:t>
      </w:r>
      <w:r w:rsidR="0049694C">
        <w:t xml:space="preserve"> </w:t>
      </w:r>
      <w:r w:rsidR="008C0CFD" w:rsidRPr="005B6820">
        <w:t xml:space="preserve">Medical cost data was collected using Key informant interviews with </w:t>
      </w:r>
      <w:r>
        <w:t xml:space="preserve">relevant </w:t>
      </w:r>
      <w:r w:rsidR="008C0CFD" w:rsidRPr="005B6820">
        <w:t>doctors</w:t>
      </w:r>
      <w:r>
        <w:t>,</w:t>
      </w:r>
      <w:r w:rsidR="008C0CFD" w:rsidRPr="005B6820">
        <w:t xml:space="preserve"> nurses and inpatients</w:t>
      </w:r>
      <w:r>
        <w:t xml:space="preserve"> of the selected </w:t>
      </w:r>
      <w:r w:rsidR="008D1D52">
        <w:t xml:space="preserve">four major </w:t>
      </w:r>
      <w:r w:rsidR="000008C9">
        <w:t>hospitals</w:t>
      </w:r>
      <w:r w:rsidR="00F37DD0">
        <w:t xml:space="preserve"> covering both government and private within </w:t>
      </w:r>
      <w:r w:rsidR="000008C9">
        <w:t>study area</w:t>
      </w:r>
      <w:r w:rsidR="00F37DD0">
        <w:t xml:space="preserve"> based on Purposive Convenient sampling technique</w:t>
      </w:r>
      <w:r w:rsidR="000A4BE9">
        <w:t>.</w:t>
      </w:r>
      <w:r w:rsidR="0049694C">
        <w:t xml:space="preserve"> </w:t>
      </w:r>
      <w:r w:rsidR="00D80C19">
        <w:t>V</w:t>
      </w:r>
      <w:r w:rsidR="008C0CFD" w:rsidRPr="00CB1143">
        <w:t>ehicle repair cost data</w:t>
      </w:r>
      <w:r w:rsidR="00D80C19">
        <w:t xml:space="preserve"> was collected from</w:t>
      </w:r>
      <w:r w:rsidR="008C0CFD">
        <w:t xml:space="preserve"> auto workshop</w:t>
      </w:r>
      <w:r w:rsidR="00D80C19">
        <w:t>,</w:t>
      </w:r>
      <w:r w:rsidR="008C0CFD">
        <w:t xml:space="preserve"> repair centers and one transport operator i.e., </w:t>
      </w:r>
      <w:proofErr w:type="spellStart"/>
      <w:r w:rsidR="008C0CFD">
        <w:t>Sajha</w:t>
      </w:r>
      <w:proofErr w:type="spellEnd"/>
      <w:r w:rsidR="0049694C">
        <w:t xml:space="preserve"> </w:t>
      </w:r>
      <w:proofErr w:type="spellStart"/>
      <w:r w:rsidR="008C0CFD">
        <w:t>Yatayat</w:t>
      </w:r>
      <w:proofErr w:type="spellEnd"/>
      <w:r w:rsidR="00193987">
        <w:t xml:space="preserve">. The number of </w:t>
      </w:r>
      <w:r w:rsidR="000369A6">
        <w:t>categories</w:t>
      </w:r>
      <w:r w:rsidR="00C52B41">
        <w:t xml:space="preserve"> of </w:t>
      </w:r>
      <w:r w:rsidR="00193987">
        <w:t xml:space="preserve">such workshop and repair center were selected based on vehicle involvement </w:t>
      </w:r>
      <w:r w:rsidR="00C52B41">
        <w:t xml:space="preserve">on road crash </w:t>
      </w:r>
      <w:r w:rsidR="00193987">
        <w:t>proportion</w:t>
      </w:r>
      <w:r w:rsidR="00C52B41">
        <w:t>.</w:t>
      </w:r>
      <w:r w:rsidR="000369A6">
        <w:t xml:space="preserve"> Vehicle crash related data was also collected from major non-life Insurance companies’ </w:t>
      </w:r>
      <w:r w:rsidR="0049694C">
        <w:t>data.</w:t>
      </w:r>
      <w:r w:rsidR="008C0CFD">
        <w:t xml:space="preserve"> </w:t>
      </w:r>
      <w:r w:rsidR="00C52B41">
        <w:t xml:space="preserve"> </w:t>
      </w:r>
    </w:p>
    <w:p w14:paraId="76549062" w14:textId="19D6A963" w:rsidR="00731636" w:rsidRDefault="00731636" w:rsidP="000141BF">
      <w:pPr>
        <w:pStyle w:val="Paper-2ndorder-head"/>
        <w:numPr>
          <w:ilvl w:val="0"/>
          <w:numId w:val="1"/>
        </w:numPr>
      </w:pPr>
      <w:r>
        <w:t>Crash Cost Components</w:t>
      </w:r>
    </w:p>
    <w:p w14:paraId="258CB58E" w14:textId="56A09D93" w:rsidR="008D59F3" w:rsidRDefault="00A477D9" w:rsidP="00143BC0">
      <w:pPr>
        <w:pStyle w:val="paragraph"/>
      </w:pPr>
      <w:r>
        <w:t xml:space="preserve">The framework for the cost component is designed as per the availability and reliability of data. </w:t>
      </w:r>
      <w:r w:rsidR="00A44978">
        <w:t>The total crash cost</w:t>
      </w:r>
      <w:r>
        <w:t xml:space="preserve"> for this study</w:t>
      </w:r>
      <w:r w:rsidR="00A44978">
        <w:t xml:space="preserve"> is divided into three components</w:t>
      </w:r>
      <w:r w:rsidR="002178E5">
        <w:t xml:space="preserve">, viz. Human Cost, Vehicle Damage Cost and Administrative Cost. </w:t>
      </w:r>
      <w:r w:rsidR="008D59F3">
        <w:t xml:space="preserve">Vehicle damage cost is analyzed based on collected data from insurance companies and workshop/repair </w:t>
      </w:r>
      <w:r w:rsidR="008D59F3">
        <w:lastRenderedPageBreak/>
        <w:t>center. The administrative cost for fatal crashes</w:t>
      </w:r>
      <w:r w:rsidR="005779E9">
        <w:t>, major crashes and minor crashes</w:t>
      </w:r>
      <w:r w:rsidR="008D59F3">
        <w:t xml:space="preserve"> was taken as 0.2 %</w:t>
      </w:r>
      <w:r w:rsidR="005779E9">
        <w:t>, 4% and 14%</w:t>
      </w:r>
      <w:r w:rsidR="008D59F3">
        <w:t xml:space="preserve"> of the total resource cost</w:t>
      </w:r>
      <w:r w:rsidR="005779E9">
        <w:t xml:space="preserve"> respectively</w:t>
      </w:r>
      <w:r w:rsidR="008D59F3">
        <w:t xml:space="preserve"> </w:t>
      </w:r>
      <w:r w:rsidR="008D59F3">
        <w:fldChar w:fldCharType="begin" w:fldLock="1"/>
      </w:r>
      <w:r w:rsidR="008D59F3">
        <w:instrText>ADDIN CSL_CITATION {"citationItems":[{"id":"ITEM-1","itemData":{"DOI":"Project R7780","author":[{"dropping-particle":"","family":"Silcock","given":"Babtie Ross","non-dropping-particle":"","parse-names":false,"suffix":""},{"dropping-particle":"","family":"Transport Research Laboratory","given":"","non-dropping-particle":"","parse-names":false,"suffix":""}],"container-title":"UK Department for International Development (DFID)","id":"ITEM-1","issued":{"date-parts":[["2003"]]},"number-of-pages":"1-47","title":"Guidelines for Estimating the Cost of Road Crashes in Developing Countries","type":"report"},"uris":["http://www.mendeley.com/documents/?uuid=d4aefa58-2aec-4415-a301-babbc7cbdbe0"]}],"mendeley":{"formattedCitation":"(Silcock and Transport Research Laboratory, 2003)","plainTextFormattedCitation":"(Silcock and Transport Research Laboratory, 2003)","previouslyFormattedCitation":"(Silcock and Transport Research Laboratory, 2003)"},"properties":{"noteIndex":0},"schema":"https://github.com/citation-style-language/schema/raw/master/csl-citation.json"}</w:instrText>
      </w:r>
      <w:r w:rsidR="008D59F3">
        <w:fldChar w:fldCharType="separate"/>
      </w:r>
      <w:r w:rsidR="008D59F3" w:rsidRPr="00C50A8E">
        <w:rPr>
          <w:noProof/>
        </w:rPr>
        <w:t>(Silcock and Transport Research Laboratory, 2003)</w:t>
      </w:r>
      <w:r w:rsidR="008D59F3">
        <w:fldChar w:fldCharType="end"/>
      </w:r>
      <w:r w:rsidR="008D59F3">
        <w:t>.</w:t>
      </w:r>
    </w:p>
    <w:p w14:paraId="6441B38C" w14:textId="7FF15FD2" w:rsidR="004D3769" w:rsidRDefault="002178E5" w:rsidP="00143BC0">
      <w:pPr>
        <w:pStyle w:val="paragraph"/>
      </w:pPr>
      <w:r>
        <w:t>Human Cost components</w:t>
      </w:r>
      <w:r w:rsidR="002A56C8">
        <w:t xml:space="preserve">, which </w:t>
      </w:r>
      <w:r w:rsidR="00A477D9">
        <w:t>comprises for all kind of injuries (minor, major or fatal)</w:t>
      </w:r>
      <w:r>
        <w:t xml:space="preserve"> </w:t>
      </w:r>
      <w:r w:rsidR="00C56EA8">
        <w:t xml:space="preserve">share a major portion of the total crash </w:t>
      </w:r>
      <w:r w:rsidR="007E331A">
        <w:t>cost which</w:t>
      </w:r>
      <w:r w:rsidR="00F87F92">
        <w:t xml:space="preserve"> is further subcategorized into </w:t>
      </w:r>
      <w:r w:rsidR="00C56EA8">
        <w:t>three component</w:t>
      </w:r>
      <w:r w:rsidR="004D3769">
        <w:t>s:</w:t>
      </w:r>
    </w:p>
    <w:p w14:paraId="79FB7DAA" w14:textId="43B41F09" w:rsidR="004D3769" w:rsidRDefault="002A56C8" w:rsidP="00143BC0">
      <w:pPr>
        <w:pStyle w:val="paragraph"/>
        <w:numPr>
          <w:ilvl w:val="0"/>
          <w:numId w:val="19"/>
        </w:numPr>
      </w:pPr>
      <w:r>
        <w:t>Cost associated with Loss of Productivity/Lost Output</w:t>
      </w:r>
    </w:p>
    <w:p w14:paraId="542FFEBD" w14:textId="5B5BDDF4" w:rsidR="002A56C8" w:rsidRDefault="002A56C8" w:rsidP="00143BC0">
      <w:pPr>
        <w:pStyle w:val="paragraph"/>
        <w:numPr>
          <w:ilvl w:val="0"/>
          <w:numId w:val="19"/>
        </w:numPr>
      </w:pPr>
      <w:r>
        <w:t>Cost associated with Quality of Life</w:t>
      </w:r>
    </w:p>
    <w:p w14:paraId="295AB7E0" w14:textId="67A764FE" w:rsidR="007F7E31" w:rsidRPr="00B516D1" w:rsidRDefault="002A56C8" w:rsidP="00143BC0">
      <w:pPr>
        <w:pStyle w:val="paragraph"/>
        <w:numPr>
          <w:ilvl w:val="0"/>
          <w:numId w:val="19"/>
        </w:numPr>
      </w:pPr>
      <w:r>
        <w:t>Medical Cost</w:t>
      </w:r>
    </w:p>
    <w:p w14:paraId="38FCE193" w14:textId="76D6C4B3" w:rsidR="00CE2B65" w:rsidRPr="00CE2B65" w:rsidRDefault="009176AE" w:rsidP="00424E59">
      <w:pPr>
        <w:pStyle w:val="1111subsubsection"/>
        <w:numPr>
          <w:ilvl w:val="0"/>
          <w:numId w:val="18"/>
        </w:numPr>
      </w:pPr>
      <w:bookmarkStart w:id="3" w:name="_Toc72596974"/>
      <w:bookmarkStart w:id="4" w:name="_Toc73395081"/>
      <w:bookmarkStart w:id="5" w:name="_Toc73395402"/>
      <w:r w:rsidRPr="00CE2B65">
        <w:t>Loss</w:t>
      </w:r>
      <w:r w:rsidR="00CE2B65" w:rsidRPr="00CE2B65">
        <w:t xml:space="preserve"> </w:t>
      </w:r>
      <w:r w:rsidR="00AA4325">
        <w:t>of Productivity/Los</w:t>
      </w:r>
      <w:r>
        <w:t>t</w:t>
      </w:r>
      <w:r w:rsidR="00AA4325">
        <w:t xml:space="preserve"> </w:t>
      </w:r>
      <w:r w:rsidR="00CE2B65" w:rsidRPr="00CE2B65">
        <w:t>Output</w:t>
      </w:r>
      <w:bookmarkEnd w:id="3"/>
      <w:bookmarkEnd w:id="4"/>
      <w:bookmarkEnd w:id="5"/>
    </w:p>
    <w:p w14:paraId="58669F97" w14:textId="28E70919" w:rsidR="00CE2B65" w:rsidRDefault="005779E9" w:rsidP="00143BC0">
      <w:pPr>
        <w:pStyle w:val="paragraph"/>
      </w:pPr>
      <w:r>
        <w:t>The total value of the productivity loss cost per fatal crashes and injury crashes was obtained by multiplying the average lost output per casualty in a road crash with the number of distributions of road traffic crash casualties.</w:t>
      </w:r>
      <w:r w:rsidR="00AA4325">
        <w:t xml:space="preserve"> </w:t>
      </w:r>
      <w:r w:rsidR="00CE2B65">
        <w:t>The lost output per fatal casualties calculated through summing all future years lost output using</w:t>
      </w:r>
      <w:r w:rsidR="00AA4325">
        <w:t>:</w:t>
      </w:r>
      <w:r w:rsidR="00CE2B65">
        <w:t xml:space="preserve"> </w:t>
      </w:r>
    </w:p>
    <w:p w14:paraId="74053FDD" w14:textId="77777777" w:rsidR="00CE2B65" w:rsidRDefault="00CE2B65" w:rsidP="00143BC0">
      <w:pPr>
        <w:pStyle w:val="paragraph"/>
      </w:pPr>
      <w:r>
        <w:t xml:space="preserve">Loss of productivity /lost output = </w:t>
      </w:r>
      <m:oMath>
        <m:nary>
          <m:naryPr>
            <m:chr m:val="∑"/>
            <m:limLoc m:val="undOvr"/>
            <m:ctrlPr>
              <w:rPr>
                <w:rFonts w:ascii="Cambria Math" w:hAnsi="Cambria Math"/>
                <w:i/>
              </w:rPr>
            </m:ctrlPr>
          </m:naryPr>
          <m:sub>
            <m:r>
              <w:rPr>
                <w:rFonts w:ascii="Cambria Math" w:hAnsi="Cambria Math"/>
              </w:rPr>
              <m:t>0</m:t>
            </m:r>
          </m:sub>
          <m:sup>
            <m:r>
              <w:rPr>
                <w:rFonts w:ascii="Cambria Math" w:hAnsi="Cambria Math"/>
              </w:rPr>
              <m:t>n</m:t>
            </m:r>
          </m:sup>
          <m:e>
            <m:r>
              <w:rPr>
                <w:rFonts w:ascii="Cambria Math" w:hAnsi="Cambria Math"/>
              </w:rPr>
              <m:t>w/</m:t>
            </m:r>
            <m:d>
              <m:dPr>
                <m:ctrlPr>
                  <w:rPr>
                    <w:rFonts w:ascii="Cambria Math" w:hAnsi="Cambria Math"/>
                    <w:i/>
                  </w:rPr>
                </m:ctrlPr>
              </m:dPr>
              <m:e>
                <m:r>
                  <w:rPr>
                    <w:rFonts w:ascii="Cambria Math" w:hAnsi="Cambria Math"/>
                  </w:rPr>
                  <m:t>1+r</m:t>
                </m:r>
              </m:e>
            </m:d>
            <m:r>
              <w:rPr>
                <w:rFonts w:ascii="Cambria Math" w:hAnsi="Cambria Math"/>
              </w:rPr>
              <m:t>^n</m:t>
            </m:r>
          </m:e>
        </m:nary>
      </m:oMath>
      <w:r>
        <w:t>…………………... Eq. (1)</w:t>
      </w:r>
    </w:p>
    <w:p w14:paraId="08700397" w14:textId="77777777" w:rsidR="00CE2B65" w:rsidRPr="00293195" w:rsidRDefault="00CE2B65" w:rsidP="00143BC0">
      <w:pPr>
        <w:pStyle w:val="paragraph"/>
      </w:pPr>
      <w:r>
        <w:t>Here,</w:t>
      </w:r>
      <w:r w:rsidRPr="00293195">
        <w:t xml:space="preserve"> </w:t>
      </w:r>
      <w:r>
        <w:t>w</w:t>
      </w:r>
      <w:r w:rsidRPr="00293195">
        <w:t xml:space="preserve"> = average yearly wage rate</w:t>
      </w:r>
    </w:p>
    <w:p w14:paraId="4C466689" w14:textId="77777777" w:rsidR="00CE2B65" w:rsidRDefault="00CE2B65" w:rsidP="00143BC0">
      <w:pPr>
        <w:pStyle w:val="paragraph"/>
      </w:pPr>
      <w:r>
        <w:t xml:space="preserve"> </w:t>
      </w:r>
      <w:r w:rsidRPr="00293195">
        <w:t>r = discount rate</w:t>
      </w:r>
    </w:p>
    <w:p w14:paraId="5F8B9795" w14:textId="1BDA4934" w:rsidR="00CE2B65" w:rsidRDefault="00CE2B65" w:rsidP="00143BC0">
      <w:pPr>
        <w:pStyle w:val="paragraph"/>
      </w:pPr>
      <w:r>
        <w:t xml:space="preserve"> </w:t>
      </w:r>
      <w:r w:rsidRPr="00293195">
        <w:t xml:space="preserve">n = average number of years of lost output per fatal casualties     </w:t>
      </w:r>
    </w:p>
    <w:p w14:paraId="3F043843" w14:textId="6C84FD2E" w:rsidR="00CE2B65" w:rsidRDefault="00CE2B65" w:rsidP="00424E59">
      <w:pPr>
        <w:pStyle w:val="1111subsubsection"/>
        <w:numPr>
          <w:ilvl w:val="0"/>
          <w:numId w:val="18"/>
        </w:numPr>
      </w:pPr>
      <w:bookmarkStart w:id="6" w:name="_Toc72596975"/>
      <w:bookmarkStart w:id="7" w:name="_Toc73395082"/>
      <w:bookmarkStart w:id="8" w:name="_Toc73395403"/>
      <w:r w:rsidRPr="00F41C82">
        <w:t>Quality of Life / (Pain, grief</w:t>
      </w:r>
      <w:r>
        <w:t>,</w:t>
      </w:r>
      <w:r w:rsidRPr="00F41C82">
        <w:t xml:space="preserve"> and suffering)</w:t>
      </w:r>
      <w:bookmarkEnd w:id="6"/>
      <w:bookmarkEnd w:id="7"/>
      <w:bookmarkEnd w:id="8"/>
      <w:r w:rsidR="00AA4325">
        <w:t>:</w:t>
      </w:r>
    </w:p>
    <w:p w14:paraId="3C600B06" w14:textId="77777777" w:rsidR="00842389" w:rsidRDefault="00CE2B65" w:rsidP="00143BC0">
      <w:pPr>
        <w:pStyle w:val="paragraph"/>
        <w:rPr>
          <w:rStyle w:val="paragraphChar"/>
        </w:rPr>
      </w:pPr>
      <w:r w:rsidRPr="00CD616C">
        <w:rPr>
          <w:rStyle w:val="paragraphChar"/>
        </w:rPr>
        <w:t xml:space="preserve">The quality cost for life/ pain, grief, and suffering for each type of severity of the </w:t>
      </w:r>
      <w:r>
        <w:rPr>
          <w:rStyle w:val="paragraphChar"/>
        </w:rPr>
        <w:t>crash</w:t>
      </w:r>
      <w:r w:rsidRPr="00CD616C">
        <w:rPr>
          <w:rStyle w:val="paragraphChar"/>
        </w:rPr>
        <w:t xml:space="preserve"> </w:t>
      </w:r>
      <w:r>
        <w:rPr>
          <w:rStyle w:val="paragraphChar"/>
        </w:rPr>
        <w:t>was</w:t>
      </w:r>
      <w:r w:rsidRPr="00CD616C">
        <w:rPr>
          <w:rStyle w:val="paragraphChar"/>
        </w:rPr>
        <w:t xml:space="preserve"> taken as </w:t>
      </w:r>
      <w:r w:rsidR="00F0040C">
        <w:rPr>
          <w:rStyle w:val="paragraphChar"/>
        </w:rPr>
        <w:t>20%</w:t>
      </w:r>
      <w:r w:rsidRPr="00CD616C">
        <w:rPr>
          <w:rStyle w:val="paragraphChar"/>
        </w:rPr>
        <w:t xml:space="preserve"> of the total loss of productivity of each type of severity of </w:t>
      </w:r>
      <w:r>
        <w:rPr>
          <w:rStyle w:val="paragraphChar"/>
        </w:rPr>
        <w:t>a crash</w:t>
      </w:r>
      <w:r w:rsidRPr="00CD616C">
        <w:rPr>
          <w:rStyle w:val="paragraphChar"/>
        </w:rPr>
        <w:t xml:space="preserve"> </w:t>
      </w:r>
      <w:r>
        <w:rPr>
          <w:rStyle w:val="paragraphChar"/>
        </w:rPr>
        <w:fldChar w:fldCharType="begin" w:fldLock="1"/>
      </w:r>
      <w:r>
        <w:rPr>
          <w:rStyle w:val="paragraphChar"/>
        </w:rPr>
        <w:instrText>ADDIN CSL_CITATION {"citationItems":[{"id":"ITEM-1","itemData":{"author":[{"dropping-particle":"","family":"ND LEA Inc.","given":"","non-dropping-particle":"","parse-names":false,"suffix":""},{"dropping-particle":"","family":"Ltd.","given":"CEMAT Consultants (Pvt.)","non-dropping-particle":"","parse-names":false,"suffix":""},{"dropping-particle":"","family":"Soil Test (Pvt.) Ltd.","given":"","non-dropping-particle":"","parse-names":false,"suffix":""},{"dropping-particle":"","family":"Services","given":"Total Management","non-dropping-particle":"","parse-names":false,"suffix":""}],"id":"ITEM-1","issue":"September","issued":{"date-parts":[["2008"]]},"publisher-place":"Canada","title":"Cost of Road Traffic Accidents in Nepal","type":"report"},"uris":["http://www.mendeley.com/documents/?uuid=24a6bea1-20a4-4d1c-926a-585f6da672eb"]},{"id":"ITEM-2","itemData":{"DOI":"10.3390/ijerph17124571","ISSN":"16604601","PMID":"32630384","abstract":"The evidence of the economic burden of road traffic injuries (RTIs) in Nepal is limited. The most recent study, conducted in 2008, is now considered outdated because there has been a rapid increase in vehicle numbers and extensive road building over the last decade. This study estimated the current economic costs of RTIs in Nepal, including the direct costs, productivity costs, and valuation of pain, grief, and suffering. An incidence-based cost-of-illness analysis was conducted from a societal perspective, employing a bottom-up approach using secondary data. All costs incurred by the patients, their family members, and costs to society were estimated, with sensitivity analyses to consider uncertainty around the data estimates available. Productivity loss was valued using the human capital approach. The total costs of RTIs in 2017 were estimated at USD 122.88 million. Of these, the costs of productivity loss were USD 91.57 million (74.52%) and the pain, grief, and suffering costs were USD 18.31 million (14.90%). The direct non-medical costs were USD 11.50 million (9.36%) whereas the direct medical costs were USD 1.50 million (1.22%). The economic costs of RTIs increased by threefold since 2007 and are equivalent to 1.52% of the gross national product, indicating the growing national financial burden associated with preventable RTIs.","author":[{"dropping-particle":"","family":"Banstola","given":"Amrit","non-dropping-particle":"","parse-names":false,"suffix":""},{"dropping-particle":"","family":"Kigozi","given":"Jesse","non-dropping-particle":"","parse-names":false,"suffix":""},{"dropping-particle":"","family":"Barton","given":"Pelham","non-dropping-particle":"","parse-names":false,"suffix":""},{"dropping-particle":"","family":"Mytton","given":"Julie","non-dropping-particle":"","parse-names":false,"suffix":""}],"container-title":"International Journal of Environmental Research and Public Health","id":"ITEM-2","issue":"12","issued":{"date-parts":[["2020"]]},"page":"1-13","title":"Economic burden of road traffic injuries in Nepal","type":"article-journal","volume":"17"},"uris":["http://www.mendeley.com/documents/?uuid=51404066-08a2-46fb-aaea-9fe47b8a5338"]}],"mendeley":{"formattedCitation":"(ND LEA Inc. &lt;i&gt;et al.&lt;/i&gt;, 2008; Banstola &lt;i&gt;et al.&lt;/i&gt;, 2020)","plainTextFormattedCitation":"(ND LEA Inc. et al., 2008; Banstola et al., 2020)","previouslyFormattedCitation":"(ND LEA Inc. &lt;i&gt;et al.&lt;/i&gt;, 2008; Banstola &lt;i&gt;et al.&lt;/i&gt;, 2020)"},"properties":{"noteIndex":0},"schema":"https://github.com/citation-style-language/schema/raw/master/csl-citation.json"}</w:instrText>
      </w:r>
      <w:r>
        <w:rPr>
          <w:rStyle w:val="paragraphChar"/>
        </w:rPr>
        <w:fldChar w:fldCharType="separate"/>
      </w:r>
      <w:r w:rsidRPr="004C6160">
        <w:rPr>
          <w:rStyle w:val="paragraphChar"/>
          <w:noProof/>
        </w:rPr>
        <w:t xml:space="preserve">(ND LEA Inc. </w:t>
      </w:r>
      <w:r w:rsidRPr="004C6160">
        <w:rPr>
          <w:rStyle w:val="paragraphChar"/>
          <w:iCs/>
          <w:noProof/>
        </w:rPr>
        <w:t xml:space="preserve">et al., </w:t>
      </w:r>
      <w:r w:rsidRPr="004C6160">
        <w:rPr>
          <w:rStyle w:val="paragraphChar"/>
          <w:noProof/>
        </w:rPr>
        <w:t>2008; Banstola et al., 2020)</w:t>
      </w:r>
      <w:r>
        <w:rPr>
          <w:rStyle w:val="paragraphChar"/>
        </w:rPr>
        <w:fldChar w:fldCharType="end"/>
      </w:r>
    </w:p>
    <w:p w14:paraId="698B2488" w14:textId="7EA3982F" w:rsidR="00B87639" w:rsidRDefault="00B87639" w:rsidP="00424E59">
      <w:pPr>
        <w:pStyle w:val="1111subsubsection"/>
        <w:numPr>
          <w:ilvl w:val="0"/>
          <w:numId w:val="20"/>
        </w:numPr>
      </w:pPr>
      <w:bookmarkStart w:id="9" w:name="_Toc72596976"/>
      <w:bookmarkStart w:id="10" w:name="_Toc73395083"/>
      <w:bookmarkStart w:id="11" w:name="_Toc73395404"/>
      <w:r w:rsidRPr="00F41C82">
        <w:t>Medical Cost</w:t>
      </w:r>
      <w:bookmarkEnd w:id="9"/>
      <w:bookmarkEnd w:id="10"/>
      <w:bookmarkEnd w:id="11"/>
      <w:r w:rsidR="00F0040C">
        <w:t>:</w:t>
      </w:r>
    </w:p>
    <w:p w14:paraId="70E27094" w14:textId="0C6FDD23" w:rsidR="00A70A90" w:rsidRDefault="008051A5" w:rsidP="00143BC0">
      <w:pPr>
        <w:pStyle w:val="paragraph"/>
      </w:pPr>
      <w:r>
        <w:t>As</w:t>
      </w:r>
      <w:r w:rsidR="00B87639" w:rsidRPr="00293195">
        <w:t xml:space="preserve"> </w:t>
      </w:r>
      <w:r w:rsidR="00B87639">
        <w:t xml:space="preserve">the data based on </w:t>
      </w:r>
      <w:r w:rsidR="00B87639" w:rsidRPr="00293195">
        <w:t>date of admission and date of discharge</w:t>
      </w:r>
      <w:r>
        <w:t xml:space="preserve">, </w:t>
      </w:r>
      <w:r w:rsidRPr="00293195">
        <w:t>average length of inpatients w</w:t>
      </w:r>
      <w:r>
        <w:t>as</w:t>
      </w:r>
      <w:r w:rsidRPr="00293195">
        <w:t xml:space="preserve"> determined</w:t>
      </w:r>
      <w:r>
        <w:t>,</w:t>
      </w:r>
      <w:r w:rsidR="00B87639" w:rsidRPr="00293195">
        <w:t xml:space="preserve"> and </w:t>
      </w:r>
      <w:r w:rsidR="007E5483">
        <w:t xml:space="preserve">the </w:t>
      </w:r>
      <w:r w:rsidR="007E5483" w:rsidRPr="00293195">
        <w:t>average</w:t>
      </w:r>
      <w:r w:rsidR="00B87639" w:rsidRPr="00293195">
        <w:t xml:space="preserve"> medical cost per in-patient per day </w:t>
      </w:r>
      <w:r w:rsidR="00F0040C">
        <w:t>i</w:t>
      </w:r>
      <w:r w:rsidR="00B87639">
        <w:t>s calculated</w:t>
      </w:r>
      <w:r w:rsidR="00F0040C">
        <w:t xml:space="preserve"> based on</w:t>
      </w:r>
      <w:r w:rsidR="003F3044">
        <w:t xml:space="preserve"> average length of inpatients at hospital </w:t>
      </w:r>
      <w:r w:rsidR="007E5483">
        <w:t>medical</w:t>
      </w:r>
      <w:r w:rsidR="00B87639" w:rsidRPr="00293195">
        <w:t xml:space="preserve"> cost per outpatients for minor and major cases </w:t>
      </w:r>
      <w:r w:rsidR="003F3044">
        <w:t>i</w:t>
      </w:r>
      <w:r w:rsidR="00B87639">
        <w:t>s</w:t>
      </w:r>
      <w:r w:rsidR="00B87639" w:rsidRPr="00293195">
        <w:t xml:space="preserve"> </w:t>
      </w:r>
      <w:r w:rsidR="00B87639">
        <w:t>calculated</w:t>
      </w:r>
      <w:r w:rsidR="00B87639" w:rsidRPr="00293195">
        <w:t xml:space="preserve"> as per </w:t>
      </w:r>
      <w:r w:rsidR="00B87639">
        <w:t xml:space="preserve">the </w:t>
      </w:r>
      <w:r w:rsidR="00B87639" w:rsidRPr="00293195">
        <w:t>number of follow</w:t>
      </w:r>
      <w:r w:rsidR="00B87639">
        <w:t>-</w:t>
      </w:r>
      <w:r w:rsidR="00B87639" w:rsidRPr="00293195">
        <w:t>ups with average medical cost. Based on these</w:t>
      </w:r>
      <w:r w:rsidR="003F3044">
        <w:t xml:space="preserve"> calculation</w:t>
      </w:r>
      <w:r w:rsidR="00F87F92">
        <w:t>s</w:t>
      </w:r>
      <w:r w:rsidR="003F3044">
        <w:t>,</w:t>
      </w:r>
      <w:r w:rsidR="00B87639" w:rsidRPr="00293195">
        <w:t xml:space="preserve"> the average medical cost per road traffic crash casualty </w:t>
      </w:r>
      <w:r w:rsidR="003F3044">
        <w:t>i</w:t>
      </w:r>
      <w:r w:rsidR="00B87639" w:rsidRPr="00293195">
        <w:t>s calculated.</w:t>
      </w:r>
      <w:bookmarkStart w:id="12" w:name="_Toc72596978"/>
      <w:bookmarkStart w:id="13" w:name="_Toc73395085"/>
      <w:bookmarkStart w:id="14" w:name="_Toc75723836"/>
    </w:p>
    <w:bookmarkEnd w:id="12"/>
    <w:bookmarkEnd w:id="13"/>
    <w:bookmarkEnd w:id="14"/>
    <w:p w14:paraId="2D8EBBBB" w14:textId="4A9B10BE" w:rsidR="00CE2250" w:rsidRPr="00A70A90" w:rsidRDefault="00E478F1" w:rsidP="00156C1F">
      <w:pPr>
        <w:pStyle w:val="111subsection"/>
      </w:pPr>
      <w:r w:rsidRPr="00A70A90">
        <w:t>Cost of damage only road traffic crash</w:t>
      </w:r>
      <w:r w:rsidR="00B3467D">
        <w:t>:</w:t>
      </w:r>
    </w:p>
    <w:p w14:paraId="50CC538E" w14:textId="2B724805" w:rsidR="00F43A2C" w:rsidRDefault="00E478F1" w:rsidP="00143BC0">
      <w:pPr>
        <w:pStyle w:val="paragraph"/>
      </w:pPr>
      <w:r w:rsidRPr="00A70A90">
        <w:t>The cost for those vehicles having the minor type of damage which generally involved in road traffic crash but doesn’t report for a claim in insurance companies were obtained from auto-workshop and repair center. The total cost of damage only road traffic cost was calculated as the product of the number of vehicles involved in damage only crashes with the weighted average unit cost of vehicles.</w:t>
      </w:r>
      <w:r w:rsidR="00B3467D">
        <w:t xml:space="preserve"> </w:t>
      </w:r>
      <w:r w:rsidR="00CE2B65" w:rsidRPr="00A70A90">
        <w:t>The cost of the road traffic crash of Kathmandu valley was calculated as the sum of causalities cost and damage only cost.</w:t>
      </w:r>
    </w:p>
    <w:p w14:paraId="5A419EE3" w14:textId="77777777" w:rsidR="00F43A2C" w:rsidRDefault="00F43A2C">
      <w:pPr>
        <w:rPr>
          <w:rFonts w:ascii="Times New Roman" w:eastAsia="Calibri" w:hAnsi="Times New Roman" w:cs="Mangal"/>
          <w:bCs/>
          <w:sz w:val="20"/>
          <w:szCs w:val="20"/>
        </w:rPr>
      </w:pPr>
      <w:r>
        <w:br w:type="page"/>
      </w:r>
    </w:p>
    <w:p w14:paraId="6074FB7B" w14:textId="1E71B82D" w:rsidR="00C46936" w:rsidRPr="00A70A90" w:rsidRDefault="00E20284" w:rsidP="000141BF">
      <w:pPr>
        <w:pStyle w:val="Mainheading"/>
        <w:numPr>
          <w:ilvl w:val="0"/>
          <w:numId w:val="1"/>
        </w:numPr>
      </w:pPr>
      <w:r>
        <w:lastRenderedPageBreak/>
        <w:t>Crash Assessment</w:t>
      </w:r>
    </w:p>
    <w:p w14:paraId="474F509A" w14:textId="26B8D328" w:rsidR="00A7137B" w:rsidRDefault="00E172CA" w:rsidP="00143BC0">
      <w:pPr>
        <w:pStyle w:val="paragraph"/>
      </w:pPr>
      <w:r>
        <w:t>C</w:t>
      </w:r>
      <w:r w:rsidR="001416AE" w:rsidRPr="00A70A90">
        <w:t xml:space="preserve">rash trend </w:t>
      </w:r>
      <w:r>
        <w:t>assessment of last 1</w:t>
      </w:r>
      <w:r w:rsidR="003E3BF1">
        <w:t>3</w:t>
      </w:r>
      <w:r>
        <w:t xml:space="preserve"> year between 2008-</w:t>
      </w:r>
      <w:r w:rsidR="007E5483">
        <w:t xml:space="preserve">2020 </w:t>
      </w:r>
      <w:r w:rsidR="007E5483" w:rsidRPr="00A70A90">
        <w:t>shows</w:t>
      </w:r>
      <w:r w:rsidR="001416AE" w:rsidRPr="00A70A90">
        <w:t xml:space="preserve"> an average of 56.5% of </w:t>
      </w:r>
      <w:r>
        <w:t xml:space="preserve">total </w:t>
      </w:r>
      <w:r w:rsidR="001416AE" w:rsidRPr="00A70A90">
        <w:t xml:space="preserve">crashes </w:t>
      </w:r>
      <w:r>
        <w:t xml:space="preserve">occurs in Kathmandu valley with standard deviation of 4% </w:t>
      </w:r>
      <w:r w:rsidR="005341BB">
        <w:t>(within limit of 52.5% - 60.5</w:t>
      </w:r>
      <w:r w:rsidR="007E5483">
        <w:t>%)</w:t>
      </w:r>
      <w:r w:rsidR="00F87F92">
        <w:t xml:space="preserve"> at</w:t>
      </w:r>
      <w:r w:rsidR="001416AE" w:rsidRPr="00A70A90">
        <w:t xml:space="preserve"> 95 % confidence interval</w:t>
      </w:r>
      <w:r w:rsidR="005341BB">
        <w:t xml:space="preserve">. Similarly, </w:t>
      </w:r>
      <w:r w:rsidR="003E3BF1" w:rsidRPr="00156C15">
        <w:t xml:space="preserve">Kathmandu </w:t>
      </w:r>
      <w:r w:rsidR="005560C0">
        <w:t>v</w:t>
      </w:r>
      <w:r w:rsidR="003E3BF1" w:rsidRPr="00156C15">
        <w:t xml:space="preserve">alley </w:t>
      </w:r>
      <w:r w:rsidR="00E20284">
        <w:t xml:space="preserve">shares an </w:t>
      </w:r>
      <w:r w:rsidR="003E3BF1" w:rsidRPr="00156C15">
        <w:t>average of 8.4 %</w:t>
      </w:r>
      <w:r w:rsidR="00F87F92">
        <w:t xml:space="preserve"> fatalities</w:t>
      </w:r>
      <w:r w:rsidR="003E3BF1" w:rsidRPr="00156C15">
        <w:t xml:space="preserve"> </w:t>
      </w:r>
      <w:r w:rsidR="00E20284">
        <w:t xml:space="preserve">with </w:t>
      </w:r>
      <w:r w:rsidR="007E5483">
        <w:t>a</w:t>
      </w:r>
      <w:r w:rsidR="00E20284">
        <w:t xml:space="preserve"> standard deviation of 1.2% </w:t>
      </w:r>
      <w:r w:rsidR="003E3BF1" w:rsidRPr="00156C15">
        <w:t xml:space="preserve">of the </w:t>
      </w:r>
      <w:r w:rsidR="00E20284">
        <w:t xml:space="preserve">total </w:t>
      </w:r>
      <w:r w:rsidR="003E3BF1" w:rsidRPr="00156C15">
        <w:t xml:space="preserve">fatalities of Nepal </w:t>
      </w:r>
      <w:r w:rsidR="00E20284">
        <w:t xml:space="preserve">at </w:t>
      </w:r>
      <w:r w:rsidR="003E3BF1">
        <w:t>95% confidence interval</w:t>
      </w:r>
      <w:r w:rsidR="005341BB">
        <w:t>.</w:t>
      </w:r>
      <w:r w:rsidR="00A7137B">
        <w:t xml:space="preserve"> A total of 18,057 numbers of vehicles were involved in a road traffic crash where percentage contribution for Motorcycle (40%), Bus (11%), Truck (10%), Micro (1%), Car/Jeep (36%), Tractor and Tempo and others (less than 1%) were frequently involved in Road Traffic Crash in Kathmandu Valley for the fiscal year 2020.</w:t>
      </w:r>
    </w:p>
    <w:p w14:paraId="3BE5822A" w14:textId="2DF0E867" w:rsidR="00B93ADB" w:rsidRPr="0059558B" w:rsidRDefault="00B93ADB" w:rsidP="00B93ADB">
      <w:pPr>
        <w:pStyle w:val="Caption"/>
        <w:ind w:left="0" w:firstLine="0"/>
        <w:rPr>
          <w:rFonts w:cs="Times New Roman"/>
          <w:sz w:val="20"/>
          <w:szCs w:val="20"/>
        </w:rPr>
      </w:pPr>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sidRPr="00B93ADB">
        <w:rPr>
          <w:rFonts w:cs="Times New Roman"/>
          <w:sz w:val="20"/>
          <w:szCs w:val="20"/>
        </w:rPr>
        <w:t>1</w:t>
      </w:r>
      <w:r w:rsidRPr="00B93ADB">
        <w:rPr>
          <w:rFonts w:cs="Times New Roman"/>
          <w:sz w:val="20"/>
          <w:szCs w:val="20"/>
        </w:rPr>
        <w:fldChar w:fldCharType="end"/>
      </w:r>
      <w:r w:rsidRPr="0059558B">
        <w:rPr>
          <w:rFonts w:cs="Times New Roman"/>
          <w:sz w:val="20"/>
          <w:szCs w:val="20"/>
        </w:rPr>
        <w:t xml:space="preserve"> </w:t>
      </w:r>
      <w:r w:rsidRPr="00F87F92">
        <w:rPr>
          <w:rFonts w:cs="Times New Roman"/>
          <w:sz w:val="20"/>
          <w:szCs w:val="20"/>
          <w:u w:val="single"/>
        </w:rPr>
        <w:t>P</w:t>
      </w:r>
      <w:r w:rsidR="00F87F92" w:rsidRPr="00F87F92">
        <w:rPr>
          <w:rFonts w:cs="Times New Roman"/>
          <w:sz w:val="20"/>
          <w:szCs w:val="20"/>
          <w:u w:val="single"/>
        </w:rPr>
        <w:t>roportion</w:t>
      </w:r>
      <w:r w:rsidRPr="00F87F92">
        <w:rPr>
          <w:rFonts w:cs="Times New Roman"/>
          <w:sz w:val="20"/>
          <w:szCs w:val="20"/>
          <w:u w:val="single"/>
        </w:rPr>
        <w:t xml:space="preserve"> of vehicle involvement</w:t>
      </w:r>
      <w:r w:rsidR="00F87F92" w:rsidRPr="00F87F92">
        <w:rPr>
          <w:rFonts w:cs="Times New Roman"/>
          <w:sz w:val="20"/>
          <w:szCs w:val="20"/>
          <w:u w:val="single"/>
        </w:rPr>
        <w:t xml:space="preserve"> on road crashes in Kathmandu Valley</w:t>
      </w:r>
    </w:p>
    <w:tbl>
      <w:tblPr>
        <w:tblStyle w:val="TableGrid"/>
        <w:tblW w:w="0" w:type="auto"/>
        <w:tblLook w:val="04A0" w:firstRow="1" w:lastRow="0" w:firstColumn="1" w:lastColumn="0" w:noHBand="0" w:noVBand="1"/>
      </w:tblPr>
      <w:tblGrid>
        <w:gridCol w:w="2283"/>
        <w:gridCol w:w="2955"/>
        <w:gridCol w:w="1494"/>
      </w:tblGrid>
      <w:tr w:rsidR="00F87F92" w:rsidRPr="0059558B" w14:paraId="696106FB" w14:textId="41648FC1" w:rsidTr="004B4834">
        <w:tc>
          <w:tcPr>
            <w:tcW w:w="0" w:type="auto"/>
          </w:tcPr>
          <w:p w14:paraId="38EFA138" w14:textId="372693DC" w:rsidR="00F87F92" w:rsidRPr="0059558B" w:rsidRDefault="00F87F92" w:rsidP="00F87F92">
            <w:pPr>
              <w:rPr>
                <w:rFonts w:ascii="Times New Roman" w:hAnsi="Times New Roman" w:cs="Times New Roman"/>
                <w:b/>
                <w:bCs/>
                <w:sz w:val="20"/>
                <w:szCs w:val="20"/>
              </w:rPr>
            </w:pPr>
            <w:r w:rsidRPr="0059558B">
              <w:rPr>
                <w:rFonts w:ascii="Times New Roman" w:hAnsi="Times New Roman" w:cs="Times New Roman"/>
                <w:b/>
                <w:bCs/>
                <w:sz w:val="20"/>
                <w:szCs w:val="20"/>
              </w:rPr>
              <w:t xml:space="preserve">Vehicle </w:t>
            </w:r>
            <w:r>
              <w:rPr>
                <w:rFonts w:ascii="Times New Roman" w:hAnsi="Times New Roman" w:cs="Times New Roman"/>
                <w:b/>
                <w:bCs/>
                <w:sz w:val="20"/>
                <w:szCs w:val="20"/>
              </w:rPr>
              <w:t>type</w:t>
            </w:r>
          </w:p>
        </w:tc>
        <w:tc>
          <w:tcPr>
            <w:tcW w:w="0" w:type="auto"/>
          </w:tcPr>
          <w:p w14:paraId="52643563" w14:textId="77777777" w:rsidR="00F87F92" w:rsidRPr="0059558B" w:rsidRDefault="00F87F92" w:rsidP="00F87F92">
            <w:pPr>
              <w:rPr>
                <w:rFonts w:ascii="Times New Roman" w:hAnsi="Times New Roman" w:cs="Times New Roman"/>
                <w:b/>
                <w:bCs/>
                <w:sz w:val="20"/>
                <w:szCs w:val="20"/>
              </w:rPr>
            </w:pPr>
            <w:r w:rsidRPr="0059558B">
              <w:rPr>
                <w:rFonts w:ascii="Times New Roman" w:hAnsi="Times New Roman" w:cs="Times New Roman"/>
                <w:b/>
                <w:bCs/>
                <w:sz w:val="20"/>
                <w:szCs w:val="20"/>
              </w:rPr>
              <w:t>Number of vehicles involvement</w:t>
            </w:r>
          </w:p>
        </w:tc>
        <w:tc>
          <w:tcPr>
            <w:tcW w:w="0" w:type="auto"/>
          </w:tcPr>
          <w:p w14:paraId="49EBAF36" w14:textId="6D87D6ED" w:rsidR="00F87F92" w:rsidRPr="0059558B" w:rsidRDefault="00F87F92" w:rsidP="00F87F92">
            <w:pPr>
              <w:rPr>
                <w:rFonts w:ascii="Times New Roman" w:hAnsi="Times New Roman" w:cs="Times New Roman"/>
                <w:b/>
                <w:bCs/>
                <w:sz w:val="20"/>
                <w:szCs w:val="20"/>
              </w:rPr>
            </w:pPr>
            <w:proofErr w:type="gramStart"/>
            <w:r>
              <w:rPr>
                <w:rFonts w:ascii="Times New Roman" w:hAnsi="Times New Roman" w:cs="Times New Roman"/>
                <w:b/>
                <w:bCs/>
                <w:sz w:val="20"/>
                <w:szCs w:val="20"/>
              </w:rPr>
              <w:t>Proportion(</w:t>
            </w:r>
            <w:proofErr w:type="gramEnd"/>
            <w:r>
              <w:rPr>
                <w:rFonts w:ascii="Times New Roman" w:hAnsi="Times New Roman" w:cs="Times New Roman"/>
                <w:b/>
                <w:bCs/>
                <w:sz w:val="20"/>
                <w:szCs w:val="20"/>
              </w:rPr>
              <w:t>%)</w:t>
            </w:r>
          </w:p>
        </w:tc>
      </w:tr>
      <w:tr w:rsidR="00F87F92" w:rsidRPr="0059558B" w14:paraId="2414CE1A" w14:textId="71AD8B1F" w:rsidTr="004B4834">
        <w:tc>
          <w:tcPr>
            <w:tcW w:w="0" w:type="auto"/>
          </w:tcPr>
          <w:p w14:paraId="4A55BA3A" w14:textId="4AA86033"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Commercial</w:t>
            </w:r>
            <w:r>
              <w:rPr>
                <w:rFonts w:ascii="Times New Roman" w:hAnsi="Times New Roman" w:cs="Times New Roman"/>
                <w:sz w:val="20"/>
                <w:szCs w:val="20"/>
              </w:rPr>
              <w:t xml:space="preserve"> (Bus/ Truck)</w:t>
            </w:r>
          </w:p>
        </w:tc>
        <w:tc>
          <w:tcPr>
            <w:tcW w:w="0" w:type="auto"/>
          </w:tcPr>
          <w:p w14:paraId="13399BA5"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4188</w:t>
            </w:r>
          </w:p>
        </w:tc>
        <w:tc>
          <w:tcPr>
            <w:tcW w:w="0" w:type="auto"/>
          </w:tcPr>
          <w:p w14:paraId="29BF22AB" w14:textId="4999939D"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23</w:t>
            </w:r>
          </w:p>
        </w:tc>
      </w:tr>
      <w:tr w:rsidR="00F87F92" w:rsidRPr="0059558B" w14:paraId="5437BA23" w14:textId="24A1BE15" w:rsidTr="004B4834">
        <w:tc>
          <w:tcPr>
            <w:tcW w:w="0" w:type="auto"/>
          </w:tcPr>
          <w:p w14:paraId="4D338806" w14:textId="2E1569A9"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Car</w:t>
            </w:r>
            <w:r>
              <w:rPr>
                <w:rFonts w:ascii="Times New Roman" w:hAnsi="Times New Roman" w:cs="Times New Roman"/>
                <w:sz w:val="20"/>
                <w:szCs w:val="20"/>
              </w:rPr>
              <w:t>/Jeep/Taxi</w:t>
            </w:r>
          </w:p>
        </w:tc>
        <w:tc>
          <w:tcPr>
            <w:tcW w:w="0" w:type="auto"/>
          </w:tcPr>
          <w:p w14:paraId="1853718C"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6562</w:t>
            </w:r>
          </w:p>
        </w:tc>
        <w:tc>
          <w:tcPr>
            <w:tcW w:w="0" w:type="auto"/>
          </w:tcPr>
          <w:p w14:paraId="6C05FBCD" w14:textId="23C0CC99"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36</w:t>
            </w:r>
          </w:p>
        </w:tc>
      </w:tr>
      <w:tr w:rsidR="00F87F92" w:rsidRPr="0059558B" w14:paraId="09E943E1" w14:textId="3C99CEF3" w:rsidTr="004B4834">
        <w:tc>
          <w:tcPr>
            <w:tcW w:w="0" w:type="auto"/>
          </w:tcPr>
          <w:p w14:paraId="78ECA5FB" w14:textId="1AD78543" w:rsidR="00F87F92" w:rsidRPr="0059558B" w:rsidRDefault="00F87F92" w:rsidP="00F87F92">
            <w:pPr>
              <w:rPr>
                <w:rFonts w:ascii="Times New Roman" w:hAnsi="Times New Roman" w:cs="Times New Roman"/>
                <w:sz w:val="20"/>
                <w:szCs w:val="20"/>
              </w:rPr>
            </w:pPr>
            <w:r>
              <w:rPr>
                <w:rFonts w:ascii="Times New Roman" w:hAnsi="Times New Roman" w:cs="Times New Roman"/>
                <w:sz w:val="20"/>
                <w:szCs w:val="20"/>
              </w:rPr>
              <w:t>Two-wheeler</w:t>
            </w:r>
          </w:p>
        </w:tc>
        <w:tc>
          <w:tcPr>
            <w:tcW w:w="0" w:type="auto"/>
          </w:tcPr>
          <w:p w14:paraId="40BC111C"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7163</w:t>
            </w:r>
          </w:p>
        </w:tc>
        <w:tc>
          <w:tcPr>
            <w:tcW w:w="0" w:type="auto"/>
          </w:tcPr>
          <w:p w14:paraId="73A51445" w14:textId="3675C5E6"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40</w:t>
            </w:r>
          </w:p>
        </w:tc>
      </w:tr>
      <w:tr w:rsidR="00F87F92" w:rsidRPr="0059558B" w14:paraId="38A60BA7" w14:textId="1F078CA9" w:rsidTr="004B4834">
        <w:tc>
          <w:tcPr>
            <w:tcW w:w="0" w:type="auto"/>
          </w:tcPr>
          <w:p w14:paraId="54DDC702"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Others</w:t>
            </w:r>
          </w:p>
        </w:tc>
        <w:tc>
          <w:tcPr>
            <w:tcW w:w="0" w:type="auto"/>
          </w:tcPr>
          <w:p w14:paraId="3BF81E0F"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144</w:t>
            </w:r>
          </w:p>
        </w:tc>
        <w:tc>
          <w:tcPr>
            <w:tcW w:w="0" w:type="auto"/>
          </w:tcPr>
          <w:p w14:paraId="7FABF0F4" w14:textId="5F35EADC"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1</w:t>
            </w:r>
          </w:p>
        </w:tc>
      </w:tr>
      <w:tr w:rsidR="00F87F92" w:rsidRPr="0059558B" w14:paraId="6D7B4FFE" w14:textId="0247BE60" w:rsidTr="004B4834">
        <w:tc>
          <w:tcPr>
            <w:tcW w:w="0" w:type="auto"/>
          </w:tcPr>
          <w:p w14:paraId="5519D637"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Total</w:t>
            </w:r>
          </w:p>
        </w:tc>
        <w:tc>
          <w:tcPr>
            <w:tcW w:w="0" w:type="auto"/>
          </w:tcPr>
          <w:p w14:paraId="230AB981" w14:textId="77777777"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18057</w:t>
            </w:r>
          </w:p>
        </w:tc>
        <w:tc>
          <w:tcPr>
            <w:tcW w:w="0" w:type="auto"/>
          </w:tcPr>
          <w:p w14:paraId="155F1490" w14:textId="327FDFC0" w:rsidR="00F87F92" w:rsidRPr="0059558B" w:rsidRDefault="00F87F92" w:rsidP="00F87F92">
            <w:pPr>
              <w:rPr>
                <w:rFonts w:ascii="Times New Roman" w:hAnsi="Times New Roman" w:cs="Times New Roman"/>
                <w:sz w:val="20"/>
                <w:szCs w:val="20"/>
              </w:rPr>
            </w:pPr>
            <w:r w:rsidRPr="0059558B">
              <w:rPr>
                <w:rFonts w:ascii="Times New Roman" w:hAnsi="Times New Roman" w:cs="Times New Roman"/>
                <w:sz w:val="20"/>
                <w:szCs w:val="20"/>
              </w:rPr>
              <w:t>100</w:t>
            </w:r>
          </w:p>
        </w:tc>
      </w:tr>
    </w:tbl>
    <w:p w14:paraId="49A37499" w14:textId="5F4D05AC" w:rsidR="00D84D7D" w:rsidRDefault="00BD282E" w:rsidP="000141BF">
      <w:pPr>
        <w:pStyle w:val="Paper-2ndorder-head"/>
        <w:numPr>
          <w:ilvl w:val="0"/>
          <w:numId w:val="1"/>
        </w:numPr>
      </w:pPr>
      <w:bookmarkStart w:id="15" w:name="_Toc72596985"/>
      <w:bookmarkStart w:id="16" w:name="_Toc73395091"/>
      <w:bookmarkStart w:id="17" w:name="_Toc75723843"/>
      <w:r>
        <w:t>Crash Cost</w:t>
      </w:r>
      <w:r w:rsidR="00E760D7">
        <w:t xml:space="preserve"> Components </w:t>
      </w:r>
      <w:r>
        <w:t>Analysis</w:t>
      </w:r>
    </w:p>
    <w:p w14:paraId="4106304F" w14:textId="42EC6680" w:rsidR="00933FCD" w:rsidRDefault="000141BF" w:rsidP="00156C1F">
      <w:pPr>
        <w:pStyle w:val="111subsection"/>
      </w:pPr>
      <w:r>
        <w:t xml:space="preserve">6.1 </w:t>
      </w:r>
      <w:r w:rsidR="00933FCD">
        <w:t xml:space="preserve">Human Cost </w:t>
      </w:r>
    </w:p>
    <w:p w14:paraId="24D74106" w14:textId="6F19285A" w:rsidR="00D84D7D" w:rsidRPr="00D84D7D" w:rsidRDefault="00D84D7D" w:rsidP="00156C1F">
      <w:pPr>
        <w:pStyle w:val="111subsection"/>
      </w:pPr>
      <w:r w:rsidRPr="00D84D7D">
        <w:t>Lost output</w:t>
      </w:r>
      <w:bookmarkEnd w:id="15"/>
      <w:bookmarkEnd w:id="16"/>
      <w:bookmarkEnd w:id="17"/>
    </w:p>
    <w:p w14:paraId="4B551E0E" w14:textId="6977FE7F" w:rsidR="00D84D7D" w:rsidRDefault="00A4386D" w:rsidP="00143BC0">
      <w:pPr>
        <w:pStyle w:val="paragraph"/>
      </w:pPr>
      <w:r>
        <w:t xml:space="preserve">The average age of fatality was calculated as 34 years and the retirement age as per government norms is 58 years; </w:t>
      </w:r>
      <w:r w:rsidR="007E5483">
        <w:t>thus,</w:t>
      </w:r>
      <w:r>
        <w:t xml:space="preserve"> the lost o</w:t>
      </w:r>
      <w:r w:rsidR="003D7BAE">
        <w:t>utput is calculated equivalent to 24(</w:t>
      </w:r>
      <w:r w:rsidR="00F87F92">
        <w:t>=</w:t>
      </w:r>
      <w:r w:rsidR="003D7BAE">
        <w:t>58-34)</w:t>
      </w:r>
      <w:r w:rsidR="00F87F92">
        <w:t xml:space="preserve"> years</w:t>
      </w:r>
      <w:r w:rsidR="003D7BAE">
        <w:t>.</w:t>
      </w:r>
      <w:r w:rsidR="006D280D">
        <w:t xml:space="preserve"> T</w:t>
      </w:r>
      <w:r w:rsidR="006D280D" w:rsidRPr="001C61CC">
        <w:t xml:space="preserve">he average wage rate of causality was taken as the average wage rate/day of three districts of Kathmandu </w:t>
      </w:r>
      <w:r w:rsidR="005560C0">
        <w:t>v</w:t>
      </w:r>
      <w:r w:rsidR="006D280D" w:rsidRPr="001C61CC">
        <w:t>alley which was found to be NRs.</w:t>
      </w:r>
      <w:r w:rsidR="00290B62">
        <w:t xml:space="preserve"> </w:t>
      </w:r>
      <w:r w:rsidR="006D280D" w:rsidRPr="001C61CC">
        <w:t>859/day and NRs.309,240/year.</w:t>
      </w:r>
      <w:r>
        <w:t xml:space="preserve"> </w:t>
      </w:r>
      <w:r w:rsidR="00D84D7D" w:rsidRPr="00D84D7D">
        <w:t>The average cost of lost output for the fatality was calculated as NRs.</w:t>
      </w:r>
      <w:r w:rsidR="00F87F92">
        <w:t xml:space="preserve"> </w:t>
      </w:r>
      <w:r w:rsidR="00D84D7D" w:rsidRPr="00D84D7D">
        <w:t>5</w:t>
      </w:r>
      <w:r w:rsidR="006E7DA4">
        <w:t xml:space="preserve">.546 </w:t>
      </w:r>
      <w:r w:rsidR="007E5483">
        <w:t>million</w:t>
      </w:r>
      <w:r w:rsidR="00D84D7D" w:rsidRPr="00D84D7D">
        <w:t xml:space="preserve"> considering the wage rate to be constant throughout the number of years of lost output. </w:t>
      </w:r>
      <w:r w:rsidR="007B0490">
        <w:t xml:space="preserve">Based on </w:t>
      </w:r>
      <w:r w:rsidR="006D280D">
        <w:t xml:space="preserve">assessment, </w:t>
      </w:r>
      <w:r w:rsidR="00D84D7D" w:rsidRPr="00D84D7D">
        <w:t xml:space="preserve">the average length of stay in the hospital for treatment </w:t>
      </w:r>
      <w:r w:rsidR="006D280D">
        <w:t xml:space="preserve">is </w:t>
      </w:r>
      <w:r w:rsidR="00D84D7D" w:rsidRPr="00D84D7D">
        <w:t>determined as 7 days and home recovery days were taken as 20 days in line with 2017 R</w:t>
      </w:r>
      <w:r w:rsidR="00F87F92">
        <w:t>oad Traffic Injury (R</w:t>
      </w:r>
      <w:r w:rsidR="00D84D7D" w:rsidRPr="00D84D7D">
        <w:t>TI</w:t>
      </w:r>
      <w:r w:rsidR="00F87F92">
        <w:t>)</w:t>
      </w:r>
      <w:r w:rsidR="00D84D7D" w:rsidRPr="00D84D7D">
        <w:t xml:space="preserve"> costing studies in Nepal</w:t>
      </w:r>
      <w:r w:rsidR="006D280D">
        <w:t xml:space="preserve">, which </w:t>
      </w:r>
      <w:r w:rsidR="007E5483">
        <w:t xml:space="preserve">gives </w:t>
      </w:r>
      <w:r w:rsidR="007E5483" w:rsidRPr="00D84D7D">
        <w:t>the</w:t>
      </w:r>
      <w:r w:rsidR="00D84D7D" w:rsidRPr="00D84D7D">
        <w:t xml:space="preserve"> average output loss per major </w:t>
      </w:r>
      <w:r w:rsidR="007E5483" w:rsidRPr="00D84D7D">
        <w:t xml:space="preserve">injury </w:t>
      </w:r>
      <w:r w:rsidR="007E5483">
        <w:t>as</w:t>
      </w:r>
      <w:r w:rsidR="00D84D7D" w:rsidRPr="00D84D7D">
        <w:t xml:space="preserve"> NRs.</w:t>
      </w:r>
      <w:r w:rsidR="00290B62">
        <w:t xml:space="preserve"> </w:t>
      </w:r>
      <w:r w:rsidR="00D84D7D" w:rsidRPr="00D84D7D">
        <w:t>23,193. Similarly, the average lost output per minor injury was calculated as NRs.</w:t>
      </w:r>
      <w:r w:rsidR="00290B62">
        <w:t xml:space="preserve"> </w:t>
      </w:r>
      <w:r w:rsidR="00D84D7D" w:rsidRPr="00D84D7D">
        <w:t>2,577</w:t>
      </w:r>
      <w:r w:rsidR="00D84D7D">
        <w:t>.</w:t>
      </w:r>
      <w:r w:rsidR="00D84D7D" w:rsidRPr="00D84D7D">
        <w:t xml:space="preserve"> </w:t>
      </w:r>
      <w:bookmarkStart w:id="18" w:name="_Toc68852428"/>
    </w:p>
    <w:p w14:paraId="1B6ECAB1" w14:textId="2CE1A934" w:rsidR="00D84D7D" w:rsidRPr="00D84D7D" w:rsidRDefault="00B93ADB" w:rsidP="00D84D7D">
      <w:pPr>
        <w:pStyle w:val="Caption"/>
        <w:rPr>
          <w:rFonts w:cs="Times New Roman"/>
          <w:sz w:val="20"/>
          <w:szCs w:val="20"/>
        </w:rPr>
      </w:pPr>
      <w:bookmarkStart w:id="19" w:name="_Toc72584660"/>
      <w:bookmarkStart w:id="20" w:name="_Toc73430451"/>
      <w:bookmarkStart w:id="21" w:name="_Toc75004077"/>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2</w:t>
      </w:r>
      <w:r w:rsidRPr="00B93ADB">
        <w:rPr>
          <w:rFonts w:cs="Times New Roman"/>
          <w:sz w:val="20"/>
          <w:szCs w:val="20"/>
        </w:rPr>
        <w:fldChar w:fldCharType="end"/>
      </w:r>
      <w:r>
        <w:rPr>
          <w:rFonts w:cs="Times New Roman"/>
          <w:sz w:val="20"/>
          <w:szCs w:val="20"/>
        </w:rPr>
        <w:t xml:space="preserve"> </w:t>
      </w:r>
      <w:r w:rsidR="00D84D7D" w:rsidRPr="00290B62">
        <w:rPr>
          <w:rFonts w:cs="Times New Roman"/>
          <w:sz w:val="20"/>
          <w:szCs w:val="20"/>
          <w:u w:val="single"/>
        </w:rPr>
        <w:t>Average lost output per R</w:t>
      </w:r>
      <w:r w:rsidR="00290B62" w:rsidRPr="00290B62">
        <w:rPr>
          <w:rFonts w:cs="Times New Roman"/>
          <w:sz w:val="20"/>
          <w:szCs w:val="20"/>
          <w:u w:val="single"/>
        </w:rPr>
        <w:t xml:space="preserve">oad Traffic </w:t>
      </w:r>
      <w:bookmarkEnd w:id="18"/>
      <w:bookmarkEnd w:id="19"/>
      <w:bookmarkEnd w:id="20"/>
      <w:bookmarkEnd w:id="21"/>
      <w:r w:rsidR="00290B62" w:rsidRPr="00290B62">
        <w:rPr>
          <w:rFonts w:cs="Times New Roman"/>
          <w:sz w:val="20"/>
          <w:szCs w:val="20"/>
          <w:u w:val="single"/>
        </w:rPr>
        <w:t>Crashes</w:t>
      </w:r>
    </w:p>
    <w:tbl>
      <w:tblPr>
        <w:tblW w:w="8728" w:type="dxa"/>
        <w:tblLook w:val="04A0" w:firstRow="1" w:lastRow="0" w:firstColumn="1" w:lastColumn="0" w:noHBand="0" w:noVBand="1"/>
      </w:tblPr>
      <w:tblGrid>
        <w:gridCol w:w="3415"/>
        <w:gridCol w:w="1319"/>
        <w:gridCol w:w="2545"/>
        <w:gridCol w:w="1449"/>
      </w:tblGrid>
      <w:tr w:rsidR="00D84D7D" w:rsidRPr="00D84D7D" w14:paraId="0C792C45" w14:textId="77777777" w:rsidTr="003B0FA5">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A658" w14:textId="77777777" w:rsidR="00D84D7D" w:rsidRPr="00D84D7D" w:rsidRDefault="00D84D7D" w:rsidP="00AF306B">
            <w:pPr>
              <w:spacing w:after="0" w:line="240" w:lineRule="auto"/>
              <w:rPr>
                <w:rFonts w:ascii="Times New Roman" w:hAnsi="Times New Roman" w:cs="Times New Roman"/>
                <w:b/>
                <w:bCs/>
                <w:sz w:val="20"/>
                <w:szCs w:val="20"/>
              </w:rPr>
            </w:pPr>
            <w:r w:rsidRPr="00D84D7D">
              <w:rPr>
                <w:rFonts w:ascii="Times New Roman" w:hAnsi="Times New Roman" w:cs="Times New Roman"/>
                <w:b/>
                <w:bCs/>
                <w:sz w:val="20"/>
                <w:szCs w:val="20"/>
              </w:rPr>
              <w:t>Lost output</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14:paraId="579440BB" w14:textId="6F828016" w:rsidR="00D84D7D" w:rsidRPr="00D84D7D" w:rsidRDefault="00290B62" w:rsidP="00AF306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Lost </w:t>
            </w:r>
            <w:r w:rsidR="00D84D7D" w:rsidRPr="00D84D7D">
              <w:rPr>
                <w:rFonts w:ascii="Times New Roman" w:hAnsi="Times New Roman" w:cs="Times New Roman"/>
                <w:b/>
                <w:bCs/>
                <w:sz w:val="20"/>
                <w:szCs w:val="20"/>
              </w:rPr>
              <w:t>Time</w:t>
            </w:r>
          </w:p>
        </w:tc>
        <w:tc>
          <w:tcPr>
            <w:tcW w:w="2545" w:type="dxa"/>
            <w:tcBorders>
              <w:top w:val="single" w:sz="4" w:space="0" w:color="auto"/>
              <w:left w:val="nil"/>
              <w:bottom w:val="single" w:sz="4" w:space="0" w:color="auto"/>
              <w:right w:val="single" w:sz="4" w:space="0" w:color="auto"/>
            </w:tcBorders>
            <w:shd w:val="clear" w:color="auto" w:fill="auto"/>
            <w:noWrap/>
            <w:vAlign w:val="bottom"/>
            <w:hideMark/>
          </w:tcPr>
          <w:p w14:paraId="6D8419B3" w14:textId="77777777" w:rsidR="00D84D7D" w:rsidRPr="00D84D7D" w:rsidRDefault="00D84D7D" w:rsidP="00AF306B">
            <w:pPr>
              <w:spacing w:after="0" w:line="240" w:lineRule="auto"/>
              <w:rPr>
                <w:rFonts w:ascii="Times New Roman" w:hAnsi="Times New Roman" w:cs="Times New Roman"/>
                <w:b/>
                <w:bCs/>
                <w:sz w:val="20"/>
                <w:szCs w:val="20"/>
              </w:rPr>
            </w:pPr>
            <w:r w:rsidRPr="00D84D7D">
              <w:rPr>
                <w:rFonts w:ascii="Times New Roman" w:hAnsi="Times New Roman" w:cs="Times New Roman"/>
                <w:b/>
                <w:bCs/>
                <w:sz w:val="20"/>
                <w:szCs w:val="20"/>
              </w:rPr>
              <w:t>Cost\unit</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14:paraId="7FDAEB13" w14:textId="6837136A" w:rsidR="00D84D7D" w:rsidRPr="00D84D7D" w:rsidRDefault="00D84D7D" w:rsidP="00AF306B">
            <w:pPr>
              <w:spacing w:after="0" w:line="240" w:lineRule="auto"/>
              <w:rPr>
                <w:rFonts w:ascii="Times New Roman" w:hAnsi="Times New Roman" w:cs="Times New Roman"/>
                <w:b/>
                <w:bCs/>
                <w:sz w:val="20"/>
                <w:szCs w:val="20"/>
              </w:rPr>
            </w:pPr>
            <w:r w:rsidRPr="00D84D7D">
              <w:rPr>
                <w:rFonts w:ascii="Times New Roman" w:hAnsi="Times New Roman" w:cs="Times New Roman"/>
                <w:b/>
                <w:bCs/>
                <w:sz w:val="20"/>
                <w:szCs w:val="20"/>
              </w:rPr>
              <w:t>Cost</w:t>
            </w:r>
            <w:r w:rsidR="00290B62">
              <w:rPr>
                <w:rFonts w:ascii="Times New Roman" w:hAnsi="Times New Roman" w:cs="Times New Roman"/>
                <w:b/>
                <w:bCs/>
                <w:sz w:val="20"/>
                <w:szCs w:val="20"/>
              </w:rPr>
              <w:t xml:space="preserve"> (NRs.)</w:t>
            </w:r>
          </w:p>
        </w:tc>
      </w:tr>
      <w:tr w:rsidR="00D84D7D" w:rsidRPr="00D84D7D" w14:paraId="43A92606" w14:textId="77777777" w:rsidTr="003B0FA5">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14:paraId="1FA409FE"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Fatality</w:t>
            </w:r>
          </w:p>
        </w:tc>
        <w:tc>
          <w:tcPr>
            <w:tcW w:w="1319" w:type="dxa"/>
            <w:tcBorders>
              <w:top w:val="nil"/>
              <w:left w:val="nil"/>
              <w:bottom w:val="single" w:sz="4" w:space="0" w:color="auto"/>
              <w:right w:val="single" w:sz="4" w:space="0" w:color="auto"/>
            </w:tcBorders>
            <w:shd w:val="clear" w:color="auto" w:fill="auto"/>
            <w:vAlign w:val="bottom"/>
            <w:hideMark/>
          </w:tcPr>
          <w:p w14:paraId="73200E37"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24 years</w:t>
            </w:r>
          </w:p>
        </w:tc>
        <w:tc>
          <w:tcPr>
            <w:tcW w:w="2545" w:type="dxa"/>
            <w:tcBorders>
              <w:top w:val="nil"/>
              <w:left w:val="nil"/>
              <w:bottom w:val="single" w:sz="4" w:space="0" w:color="auto"/>
              <w:right w:val="single" w:sz="4" w:space="0" w:color="auto"/>
            </w:tcBorders>
            <w:shd w:val="clear" w:color="auto" w:fill="auto"/>
            <w:vAlign w:val="bottom"/>
            <w:hideMark/>
          </w:tcPr>
          <w:p w14:paraId="2FCE55FB"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NRs.309,240 discounted @ 3%/yr.</w:t>
            </w:r>
          </w:p>
        </w:tc>
        <w:tc>
          <w:tcPr>
            <w:tcW w:w="1449" w:type="dxa"/>
            <w:tcBorders>
              <w:top w:val="nil"/>
              <w:left w:val="nil"/>
              <w:bottom w:val="single" w:sz="4" w:space="0" w:color="auto"/>
              <w:right w:val="single" w:sz="4" w:space="0" w:color="auto"/>
            </w:tcBorders>
            <w:shd w:val="clear" w:color="auto" w:fill="auto"/>
            <w:vAlign w:val="bottom"/>
            <w:hideMark/>
          </w:tcPr>
          <w:p w14:paraId="19C55DB8" w14:textId="23F0BC9A"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5,546,387</w:t>
            </w:r>
          </w:p>
        </w:tc>
      </w:tr>
      <w:tr w:rsidR="00D84D7D" w:rsidRPr="00D84D7D" w14:paraId="14E48C93" w14:textId="77777777" w:rsidTr="003B0FA5">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14:paraId="4B248746"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Major</w:t>
            </w:r>
          </w:p>
        </w:tc>
        <w:tc>
          <w:tcPr>
            <w:tcW w:w="1319" w:type="dxa"/>
            <w:tcBorders>
              <w:top w:val="nil"/>
              <w:left w:val="nil"/>
              <w:bottom w:val="single" w:sz="4" w:space="0" w:color="auto"/>
              <w:right w:val="single" w:sz="4" w:space="0" w:color="auto"/>
            </w:tcBorders>
            <w:shd w:val="clear" w:color="auto" w:fill="auto"/>
            <w:vAlign w:val="bottom"/>
            <w:hideMark/>
          </w:tcPr>
          <w:p w14:paraId="53667320"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27 days</w:t>
            </w:r>
          </w:p>
        </w:tc>
        <w:tc>
          <w:tcPr>
            <w:tcW w:w="2545" w:type="dxa"/>
            <w:tcBorders>
              <w:top w:val="nil"/>
              <w:left w:val="nil"/>
              <w:bottom w:val="single" w:sz="4" w:space="0" w:color="auto"/>
              <w:right w:val="single" w:sz="4" w:space="0" w:color="auto"/>
            </w:tcBorders>
            <w:shd w:val="clear" w:color="auto" w:fill="auto"/>
            <w:vAlign w:val="bottom"/>
            <w:hideMark/>
          </w:tcPr>
          <w:p w14:paraId="1C5B85A4"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NRs. 859/day x 27</w:t>
            </w:r>
          </w:p>
        </w:tc>
        <w:tc>
          <w:tcPr>
            <w:tcW w:w="1449" w:type="dxa"/>
            <w:tcBorders>
              <w:top w:val="nil"/>
              <w:left w:val="nil"/>
              <w:bottom w:val="single" w:sz="4" w:space="0" w:color="auto"/>
              <w:right w:val="single" w:sz="4" w:space="0" w:color="auto"/>
            </w:tcBorders>
            <w:shd w:val="clear" w:color="auto" w:fill="auto"/>
            <w:vAlign w:val="bottom"/>
            <w:hideMark/>
          </w:tcPr>
          <w:p w14:paraId="7E22B772" w14:textId="6580136B"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23,193</w:t>
            </w:r>
          </w:p>
        </w:tc>
      </w:tr>
      <w:tr w:rsidR="00D84D7D" w:rsidRPr="00D84D7D" w14:paraId="399C99B3" w14:textId="77777777" w:rsidTr="003B0FA5">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14:paraId="1EF19622"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Minor</w:t>
            </w:r>
          </w:p>
        </w:tc>
        <w:tc>
          <w:tcPr>
            <w:tcW w:w="1319" w:type="dxa"/>
            <w:tcBorders>
              <w:top w:val="nil"/>
              <w:left w:val="nil"/>
              <w:bottom w:val="single" w:sz="4" w:space="0" w:color="auto"/>
              <w:right w:val="single" w:sz="4" w:space="0" w:color="auto"/>
            </w:tcBorders>
            <w:shd w:val="clear" w:color="auto" w:fill="auto"/>
            <w:vAlign w:val="bottom"/>
            <w:hideMark/>
          </w:tcPr>
          <w:p w14:paraId="351948B4"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3 days</w:t>
            </w:r>
          </w:p>
        </w:tc>
        <w:tc>
          <w:tcPr>
            <w:tcW w:w="2545" w:type="dxa"/>
            <w:tcBorders>
              <w:top w:val="nil"/>
              <w:left w:val="nil"/>
              <w:bottom w:val="single" w:sz="4" w:space="0" w:color="auto"/>
              <w:right w:val="single" w:sz="4" w:space="0" w:color="auto"/>
            </w:tcBorders>
            <w:shd w:val="clear" w:color="auto" w:fill="auto"/>
            <w:vAlign w:val="bottom"/>
            <w:hideMark/>
          </w:tcPr>
          <w:p w14:paraId="2606FDA1" w14:textId="7777777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NRs. 859/day x 3</w:t>
            </w:r>
          </w:p>
        </w:tc>
        <w:tc>
          <w:tcPr>
            <w:tcW w:w="1449" w:type="dxa"/>
            <w:tcBorders>
              <w:top w:val="nil"/>
              <w:left w:val="nil"/>
              <w:bottom w:val="single" w:sz="4" w:space="0" w:color="auto"/>
              <w:right w:val="single" w:sz="4" w:space="0" w:color="auto"/>
            </w:tcBorders>
            <w:shd w:val="clear" w:color="auto" w:fill="auto"/>
            <w:vAlign w:val="bottom"/>
            <w:hideMark/>
          </w:tcPr>
          <w:p w14:paraId="753CD3F7" w14:textId="7D75E7E7" w:rsidR="00D84D7D" w:rsidRPr="00D84D7D" w:rsidRDefault="00D84D7D" w:rsidP="00AF306B">
            <w:pPr>
              <w:spacing w:after="0" w:line="240" w:lineRule="auto"/>
              <w:rPr>
                <w:rFonts w:ascii="Times New Roman" w:hAnsi="Times New Roman" w:cs="Times New Roman"/>
                <w:sz w:val="20"/>
                <w:szCs w:val="20"/>
              </w:rPr>
            </w:pPr>
            <w:r w:rsidRPr="00D84D7D">
              <w:rPr>
                <w:rFonts w:ascii="Times New Roman" w:hAnsi="Times New Roman" w:cs="Times New Roman"/>
                <w:sz w:val="20"/>
                <w:szCs w:val="20"/>
              </w:rPr>
              <w:t>2,577</w:t>
            </w:r>
          </w:p>
        </w:tc>
      </w:tr>
    </w:tbl>
    <w:p w14:paraId="16777741" w14:textId="77777777" w:rsidR="00AF306B" w:rsidRDefault="00AF306B" w:rsidP="00143BC0">
      <w:pPr>
        <w:pStyle w:val="paragraph"/>
      </w:pPr>
    </w:p>
    <w:p w14:paraId="0F5FCCBB" w14:textId="52577F0D" w:rsidR="00FB23D6" w:rsidRPr="00702EEF" w:rsidRDefault="00290B62" w:rsidP="00143BC0">
      <w:pPr>
        <w:pStyle w:val="paragraph"/>
      </w:pPr>
      <w:r>
        <w:lastRenderedPageBreak/>
        <w:t xml:space="preserve">The total crashes are further divided into fatal crash, injury crash and damage only crash. </w:t>
      </w:r>
      <w:r w:rsidR="006811B9">
        <w:t xml:space="preserve">Based on detail assessment of </w:t>
      </w:r>
      <w:r w:rsidR="001E2FB5">
        <w:t>all crashes,</w:t>
      </w:r>
      <w:r>
        <w:t xml:space="preserve"> there were </w:t>
      </w:r>
      <w:r w:rsidR="006811B9">
        <w:t>135</w:t>
      </w:r>
      <w:r>
        <w:t xml:space="preserve"> </w:t>
      </w:r>
      <w:r w:rsidR="006811B9">
        <w:t>fatal crashes</w:t>
      </w:r>
      <w:r w:rsidR="001E2FB5">
        <w:t xml:space="preserve"> and 4167</w:t>
      </w:r>
      <w:r>
        <w:t xml:space="preserve"> </w:t>
      </w:r>
      <w:r w:rsidR="001E2FB5">
        <w:t>injury crash</w:t>
      </w:r>
      <w:r>
        <w:t>es. Further assessment shows</w:t>
      </w:r>
      <w:r w:rsidR="007E331A">
        <w:t xml:space="preserve"> that</w:t>
      </w:r>
      <w:r>
        <w:t xml:space="preserve"> there are</w:t>
      </w:r>
      <w:r w:rsidR="00FB23D6">
        <w:t xml:space="preserve"> 1.13 fatalities, 0.1 major injuries and 0.9 minor injuries per fatal crashes</w:t>
      </w:r>
      <w:r w:rsidR="007E5483">
        <w:t xml:space="preserve">. </w:t>
      </w:r>
      <w:r w:rsidR="00FB23D6" w:rsidRPr="00702EEF">
        <w:t>Previous research had modified the factor based on international research but for this current study, the arrived factor was used for analysis. Therefore, the overall cost of productivity loss was calculated as NRs. 845.95 million.</w:t>
      </w:r>
    </w:p>
    <w:p w14:paraId="63841E42" w14:textId="44C4AFF7" w:rsidR="00702EEF" w:rsidRPr="00702EEF" w:rsidRDefault="00B93ADB" w:rsidP="00AF306B">
      <w:pPr>
        <w:pStyle w:val="Caption"/>
        <w:spacing w:after="0"/>
        <w:rPr>
          <w:rFonts w:cs="Times New Roman"/>
          <w:sz w:val="20"/>
          <w:szCs w:val="20"/>
        </w:rPr>
      </w:pPr>
      <w:bookmarkStart w:id="22" w:name="_Toc68852430"/>
      <w:bookmarkStart w:id="23" w:name="_Toc72584662"/>
      <w:bookmarkStart w:id="24" w:name="_Toc73430453"/>
      <w:bookmarkStart w:id="25" w:name="_Toc75004079"/>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3</w:t>
      </w:r>
      <w:r w:rsidRPr="00B93ADB">
        <w:rPr>
          <w:rFonts w:cs="Times New Roman"/>
          <w:sz w:val="20"/>
          <w:szCs w:val="20"/>
        </w:rPr>
        <w:fldChar w:fldCharType="end"/>
      </w:r>
      <w:r>
        <w:rPr>
          <w:rFonts w:cs="Times New Roman"/>
          <w:sz w:val="20"/>
          <w:szCs w:val="20"/>
        </w:rPr>
        <w:t xml:space="preserve"> </w:t>
      </w:r>
      <w:r w:rsidR="00702EEF" w:rsidRPr="00290B62">
        <w:rPr>
          <w:rFonts w:cs="Times New Roman"/>
          <w:sz w:val="20"/>
          <w:szCs w:val="20"/>
          <w:u w:val="single"/>
        </w:rPr>
        <w:t>Total cost of lost output of R</w:t>
      </w:r>
      <w:r w:rsidR="00290B62" w:rsidRPr="00290B62">
        <w:rPr>
          <w:rFonts w:cs="Times New Roman"/>
          <w:sz w:val="20"/>
          <w:szCs w:val="20"/>
          <w:u w:val="single"/>
        </w:rPr>
        <w:t>oad Traffic Crashes</w:t>
      </w:r>
      <w:bookmarkEnd w:id="22"/>
      <w:bookmarkEnd w:id="23"/>
      <w:bookmarkEnd w:id="24"/>
      <w:bookmarkEnd w:id="25"/>
    </w:p>
    <w:tbl>
      <w:tblPr>
        <w:tblStyle w:val="TableGrid"/>
        <w:tblpPr w:leftFromText="180" w:rightFromText="180" w:vertAnchor="text" w:horzAnchor="margin" w:tblpY="89"/>
        <w:tblW w:w="9133" w:type="dxa"/>
        <w:tblLook w:val="04A0" w:firstRow="1" w:lastRow="0" w:firstColumn="1" w:lastColumn="0" w:noHBand="0" w:noVBand="1"/>
      </w:tblPr>
      <w:tblGrid>
        <w:gridCol w:w="1122"/>
        <w:gridCol w:w="1365"/>
        <w:gridCol w:w="25"/>
        <w:gridCol w:w="1259"/>
        <w:gridCol w:w="1260"/>
        <w:gridCol w:w="1527"/>
        <w:gridCol w:w="1447"/>
        <w:gridCol w:w="1116"/>
        <w:gridCol w:w="12"/>
      </w:tblGrid>
      <w:tr w:rsidR="00702EEF" w:rsidRPr="00702EEF" w14:paraId="2C622745" w14:textId="77777777" w:rsidTr="00842389">
        <w:trPr>
          <w:gridAfter w:val="1"/>
          <w:wAfter w:w="12" w:type="dxa"/>
          <w:trHeight w:val="261"/>
          <w:tblHeader/>
        </w:trPr>
        <w:tc>
          <w:tcPr>
            <w:tcW w:w="1122" w:type="dxa"/>
            <w:vMerge w:val="restart"/>
            <w:shd w:val="clear" w:color="auto" w:fill="auto"/>
            <w:vAlign w:val="center"/>
          </w:tcPr>
          <w:p w14:paraId="5E89B99E"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Casualty</w:t>
            </w:r>
          </w:p>
        </w:tc>
        <w:tc>
          <w:tcPr>
            <w:tcW w:w="2649" w:type="dxa"/>
            <w:gridSpan w:val="3"/>
            <w:shd w:val="clear" w:color="auto" w:fill="auto"/>
          </w:tcPr>
          <w:p w14:paraId="64A2D4F6" w14:textId="77777777" w:rsidR="00702EEF" w:rsidRPr="00702EEF" w:rsidRDefault="00702EEF" w:rsidP="00AF306B">
            <w:pPr>
              <w:contextualSpacing/>
              <w:jc w:val="center"/>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Fatal Crash</w:t>
            </w:r>
          </w:p>
        </w:tc>
        <w:tc>
          <w:tcPr>
            <w:tcW w:w="1260" w:type="dxa"/>
            <w:vMerge w:val="restart"/>
            <w:shd w:val="clear" w:color="auto" w:fill="auto"/>
            <w:vAlign w:val="center"/>
          </w:tcPr>
          <w:p w14:paraId="55D0D727" w14:textId="77777777" w:rsidR="00702EEF" w:rsidRPr="00702EEF" w:rsidRDefault="00702EEF" w:rsidP="00AF306B">
            <w:pPr>
              <w:contextualSpacing/>
              <w:jc w:val="center"/>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Cost (NRs.)</w:t>
            </w:r>
          </w:p>
        </w:tc>
        <w:tc>
          <w:tcPr>
            <w:tcW w:w="2974" w:type="dxa"/>
            <w:gridSpan w:val="2"/>
            <w:shd w:val="clear" w:color="auto" w:fill="auto"/>
          </w:tcPr>
          <w:p w14:paraId="47DAE1B0" w14:textId="77777777" w:rsidR="00702EEF" w:rsidRPr="00702EEF" w:rsidRDefault="00702EEF" w:rsidP="00AF306B">
            <w:pPr>
              <w:contextualSpacing/>
              <w:jc w:val="center"/>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Injury Crash</w:t>
            </w:r>
          </w:p>
        </w:tc>
        <w:tc>
          <w:tcPr>
            <w:tcW w:w="1116" w:type="dxa"/>
            <w:vMerge w:val="restart"/>
            <w:shd w:val="clear" w:color="auto" w:fill="auto"/>
            <w:vAlign w:val="center"/>
          </w:tcPr>
          <w:p w14:paraId="3310F3B5" w14:textId="77777777" w:rsidR="00702EEF" w:rsidRPr="00702EEF" w:rsidRDefault="00702EEF" w:rsidP="00AF306B">
            <w:pPr>
              <w:contextualSpacing/>
              <w:jc w:val="center"/>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Cost (NRs.)</w:t>
            </w:r>
          </w:p>
        </w:tc>
      </w:tr>
      <w:tr w:rsidR="00702EEF" w:rsidRPr="00702EEF" w14:paraId="73D28C8D" w14:textId="77777777" w:rsidTr="00842389">
        <w:trPr>
          <w:gridAfter w:val="1"/>
          <w:wAfter w:w="12" w:type="dxa"/>
          <w:trHeight w:val="247"/>
          <w:tblHeader/>
        </w:trPr>
        <w:tc>
          <w:tcPr>
            <w:tcW w:w="1122" w:type="dxa"/>
            <w:vMerge/>
            <w:shd w:val="clear" w:color="auto" w:fill="auto"/>
          </w:tcPr>
          <w:p w14:paraId="4C89449A" w14:textId="77777777" w:rsidR="00702EEF" w:rsidRPr="00702EEF" w:rsidRDefault="00702EEF" w:rsidP="00AF306B">
            <w:pPr>
              <w:contextualSpacing/>
              <w:rPr>
                <w:rFonts w:ascii="Times New Roman" w:hAnsi="Times New Roman" w:cs="Times New Roman"/>
                <w:sz w:val="20"/>
                <w:szCs w:val="20"/>
              </w:rPr>
            </w:pPr>
          </w:p>
        </w:tc>
        <w:tc>
          <w:tcPr>
            <w:tcW w:w="1365" w:type="dxa"/>
            <w:shd w:val="clear" w:color="auto" w:fill="auto"/>
            <w:vAlign w:val="center"/>
          </w:tcPr>
          <w:p w14:paraId="4919AD2C"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Cost per casualty (NRs.)</w:t>
            </w:r>
          </w:p>
        </w:tc>
        <w:tc>
          <w:tcPr>
            <w:tcW w:w="1284" w:type="dxa"/>
            <w:gridSpan w:val="2"/>
            <w:shd w:val="clear" w:color="auto" w:fill="auto"/>
          </w:tcPr>
          <w:p w14:paraId="79155A08"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No of casualty involved</w:t>
            </w:r>
          </w:p>
        </w:tc>
        <w:tc>
          <w:tcPr>
            <w:tcW w:w="1260" w:type="dxa"/>
            <w:vMerge/>
            <w:shd w:val="clear" w:color="auto" w:fill="auto"/>
          </w:tcPr>
          <w:p w14:paraId="432BD812" w14:textId="77777777" w:rsidR="00702EEF" w:rsidRPr="00702EEF" w:rsidRDefault="00702EEF" w:rsidP="00AF306B">
            <w:pPr>
              <w:contextualSpacing/>
              <w:rPr>
                <w:rFonts w:ascii="Times New Roman" w:hAnsi="Times New Roman" w:cs="Times New Roman"/>
                <w:sz w:val="20"/>
                <w:szCs w:val="20"/>
              </w:rPr>
            </w:pPr>
          </w:p>
        </w:tc>
        <w:tc>
          <w:tcPr>
            <w:tcW w:w="1527" w:type="dxa"/>
            <w:shd w:val="clear" w:color="auto" w:fill="auto"/>
          </w:tcPr>
          <w:p w14:paraId="040D0B6D"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Cost per casualty (NRs.)</w:t>
            </w:r>
          </w:p>
        </w:tc>
        <w:tc>
          <w:tcPr>
            <w:tcW w:w="1447" w:type="dxa"/>
            <w:shd w:val="clear" w:color="auto" w:fill="auto"/>
          </w:tcPr>
          <w:p w14:paraId="037C02C2"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b/>
                <w:bCs/>
                <w:color w:val="000000"/>
                <w:sz w:val="20"/>
                <w:szCs w:val="20"/>
              </w:rPr>
              <w:t>No of casualty involved</w:t>
            </w:r>
          </w:p>
        </w:tc>
        <w:tc>
          <w:tcPr>
            <w:tcW w:w="1116" w:type="dxa"/>
            <w:vMerge/>
            <w:shd w:val="clear" w:color="auto" w:fill="auto"/>
          </w:tcPr>
          <w:p w14:paraId="47827BC2" w14:textId="77777777" w:rsidR="00702EEF" w:rsidRPr="00702EEF" w:rsidRDefault="00702EEF" w:rsidP="00AF306B">
            <w:pPr>
              <w:contextualSpacing/>
              <w:rPr>
                <w:rFonts w:ascii="Times New Roman" w:hAnsi="Times New Roman" w:cs="Times New Roman"/>
                <w:sz w:val="20"/>
                <w:szCs w:val="20"/>
              </w:rPr>
            </w:pPr>
          </w:p>
        </w:tc>
      </w:tr>
      <w:tr w:rsidR="00702EEF" w:rsidRPr="00702EEF" w14:paraId="38F86125" w14:textId="77777777" w:rsidTr="00AF306B">
        <w:trPr>
          <w:gridAfter w:val="1"/>
          <w:wAfter w:w="12" w:type="dxa"/>
          <w:trHeight w:val="261"/>
        </w:trPr>
        <w:tc>
          <w:tcPr>
            <w:tcW w:w="1122" w:type="dxa"/>
            <w:vAlign w:val="bottom"/>
          </w:tcPr>
          <w:p w14:paraId="6F66FD92" w14:textId="77777777" w:rsidR="00702EEF" w:rsidRPr="00702EEF" w:rsidRDefault="00702EEF" w:rsidP="00AF306B">
            <w:pPr>
              <w:contextualSpacing/>
              <w:rPr>
                <w:rFonts w:ascii="Times New Roman" w:hAnsi="Times New Roman" w:cs="Times New Roman"/>
                <w:sz w:val="20"/>
                <w:szCs w:val="20"/>
              </w:rPr>
            </w:pPr>
            <w:bookmarkStart w:id="26" w:name="_Hlk72233342"/>
            <w:r w:rsidRPr="00702EEF">
              <w:rPr>
                <w:rFonts w:ascii="Times New Roman" w:eastAsia="Times New Roman" w:hAnsi="Times New Roman" w:cs="Times New Roman"/>
                <w:color w:val="000000"/>
                <w:sz w:val="20"/>
                <w:szCs w:val="20"/>
              </w:rPr>
              <w:t>Fatality</w:t>
            </w:r>
          </w:p>
        </w:tc>
        <w:tc>
          <w:tcPr>
            <w:tcW w:w="1365" w:type="dxa"/>
            <w:vAlign w:val="bottom"/>
          </w:tcPr>
          <w:p w14:paraId="5D1AD016"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sz w:val="20"/>
                <w:szCs w:val="20"/>
              </w:rPr>
              <w:t>5,546,387</w:t>
            </w:r>
          </w:p>
        </w:tc>
        <w:tc>
          <w:tcPr>
            <w:tcW w:w="1284" w:type="dxa"/>
            <w:gridSpan w:val="2"/>
            <w:vAlign w:val="bottom"/>
          </w:tcPr>
          <w:p w14:paraId="68ADB42E"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1.13</w:t>
            </w:r>
          </w:p>
        </w:tc>
        <w:tc>
          <w:tcPr>
            <w:tcW w:w="1260" w:type="dxa"/>
          </w:tcPr>
          <w:p w14:paraId="6AE640E5"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6,101,026</w:t>
            </w:r>
          </w:p>
        </w:tc>
        <w:tc>
          <w:tcPr>
            <w:tcW w:w="1527" w:type="dxa"/>
            <w:vAlign w:val="bottom"/>
          </w:tcPr>
          <w:p w14:paraId="1E547885"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w:t>
            </w:r>
          </w:p>
        </w:tc>
        <w:tc>
          <w:tcPr>
            <w:tcW w:w="1447" w:type="dxa"/>
            <w:vAlign w:val="bottom"/>
          </w:tcPr>
          <w:p w14:paraId="29A04C60"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w:t>
            </w:r>
          </w:p>
        </w:tc>
        <w:tc>
          <w:tcPr>
            <w:tcW w:w="1116" w:type="dxa"/>
            <w:vAlign w:val="bottom"/>
          </w:tcPr>
          <w:p w14:paraId="059ED259"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w:t>
            </w:r>
          </w:p>
        </w:tc>
      </w:tr>
      <w:bookmarkEnd w:id="26"/>
      <w:tr w:rsidR="00702EEF" w:rsidRPr="00702EEF" w14:paraId="6D7CE99E" w14:textId="77777777" w:rsidTr="00AF306B">
        <w:trPr>
          <w:gridAfter w:val="1"/>
          <w:wAfter w:w="12" w:type="dxa"/>
          <w:trHeight w:val="247"/>
        </w:trPr>
        <w:tc>
          <w:tcPr>
            <w:tcW w:w="1122" w:type="dxa"/>
            <w:vAlign w:val="bottom"/>
          </w:tcPr>
          <w:p w14:paraId="2BB3A6DA"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Major</w:t>
            </w:r>
          </w:p>
        </w:tc>
        <w:tc>
          <w:tcPr>
            <w:tcW w:w="1365" w:type="dxa"/>
            <w:vAlign w:val="bottom"/>
          </w:tcPr>
          <w:p w14:paraId="2614CDF1"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sz w:val="20"/>
                <w:szCs w:val="20"/>
              </w:rPr>
              <w:t>23,193</w:t>
            </w:r>
          </w:p>
        </w:tc>
        <w:tc>
          <w:tcPr>
            <w:tcW w:w="1284" w:type="dxa"/>
            <w:gridSpan w:val="2"/>
            <w:vAlign w:val="bottom"/>
          </w:tcPr>
          <w:p w14:paraId="072D5ABD"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0.1</w:t>
            </w:r>
          </w:p>
        </w:tc>
        <w:tc>
          <w:tcPr>
            <w:tcW w:w="1260" w:type="dxa"/>
          </w:tcPr>
          <w:p w14:paraId="71FEC35F"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2,319</w:t>
            </w:r>
          </w:p>
        </w:tc>
        <w:tc>
          <w:tcPr>
            <w:tcW w:w="1527" w:type="dxa"/>
            <w:vAlign w:val="bottom"/>
          </w:tcPr>
          <w:p w14:paraId="559A14FD"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sz w:val="20"/>
                <w:szCs w:val="20"/>
              </w:rPr>
              <w:t>23,193</w:t>
            </w:r>
          </w:p>
        </w:tc>
        <w:tc>
          <w:tcPr>
            <w:tcW w:w="1447" w:type="dxa"/>
            <w:vAlign w:val="bottom"/>
          </w:tcPr>
          <w:p w14:paraId="132402F5"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0.05</w:t>
            </w:r>
          </w:p>
        </w:tc>
        <w:tc>
          <w:tcPr>
            <w:tcW w:w="1116" w:type="dxa"/>
            <w:vAlign w:val="bottom"/>
          </w:tcPr>
          <w:p w14:paraId="67922AB2"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1,160</w:t>
            </w:r>
          </w:p>
        </w:tc>
      </w:tr>
      <w:tr w:rsidR="00702EEF" w:rsidRPr="00702EEF" w14:paraId="4942E2AC" w14:textId="77777777" w:rsidTr="00AF306B">
        <w:trPr>
          <w:gridAfter w:val="1"/>
          <w:wAfter w:w="12" w:type="dxa"/>
          <w:trHeight w:val="261"/>
        </w:trPr>
        <w:tc>
          <w:tcPr>
            <w:tcW w:w="1122" w:type="dxa"/>
            <w:vAlign w:val="bottom"/>
          </w:tcPr>
          <w:p w14:paraId="6C1B555F"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Minor</w:t>
            </w:r>
          </w:p>
        </w:tc>
        <w:tc>
          <w:tcPr>
            <w:tcW w:w="1365" w:type="dxa"/>
            <w:vAlign w:val="bottom"/>
          </w:tcPr>
          <w:p w14:paraId="6FA70AD4"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sz w:val="20"/>
                <w:szCs w:val="20"/>
              </w:rPr>
              <w:t>2,577</w:t>
            </w:r>
          </w:p>
        </w:tc>
        <w:tc>
          <w:tcPr>
            <w:tcW w:w="1284" w:type="dxa"/>
            <w:gridSpan w:val="2"/>
            <w:vAlign w:val="bottom"/>
          </w:tcPr>
          <w:p w14:paraId="765767D0"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0.9</w:t>
            </w:r>
          </w:p>
        </w:tc>
        <w:tc>
          <w:tcPr>
            <w:tcW w:w="1260" w:type="dxa"/>
          </w:tcPr>
          <w:p w14:paraId="1236A00F"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2,319</w:t>
            </w:r>
          </w:p>
        </w:tc>
        <w:tc>
          <w:tcPr>
            <w:tcW w:w="1527" w:type="dxa"/>
            <w:vAlign w:val="bottom"/>
          </w:tcPr>
          <w:p w14:paraId="54A71EEA"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sz w:val="20"/>
                <w:szCs w:val="20"/>
              </w:rPr>
              <w:t>2,577</w:t>
            </w:r>
          </w:p>
        </w:tc>
        <w:tc>
          <w:tcPr>
            <w:tcW w:w="1447" w:type="dxa"/>
            <w:vAlign w:val="bottom"/>
          </w:tcPr>
          <w:p w14:paraId="2A59CB14"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1.57</w:t>
            </w:r>
          </w:p>
        </w:tc>
        <w:tc>
          <w:tcPr>
            <w:tcW w:w="1116" w:type="dxa"/>
            <w:vAlign w:val="bottom"/>
          </w:tcPr>
          <w:p w14:paraId="51D09076"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4,046</w:t>
            </w:r>
          </w:p>
        </w:tc>
      </w:tr>
      <w:tr w:rsidR="00702EEF" w:rsidRPr="00702EEF" w14:paraId="673E1676" w14:textId="77777777" w:rsidTr="00AF306B">
        <w:trPr>
          <w:gridAfter w:val="1"/>
          <w:wAfter w:w="12" w:type="dxa"/>
          <w:trHeight w:val="60"/>
        </w:trPr>
        <w:tc>
          <w:tcPr>
            <w:tcW w:w="3771" w:type="dxa"/>
            <w:gridSpan w:val="4"/>
          </w:tcPr>
          <w:p w14:paraId="25FEB83A" w14:textId="77777777" w:rsidR="00702EEF" w:rsidRPr="00702EEF" w:rsidRDefault="00702EEF" w:rsidP="00AF306B">
            <w:pPr>
              <w:contextualSpacing/>
              <w:jc w:val="center"/>
              <w:rPr>
                <w:rFonts w:ascii="Times New Roman" w:eastAsia="Times New Roman" w:hAnsi="Times New Roman" w:cs="Times New Roman"/>
                <w:color w:val="000000"/>
                <w:sz w:val="20"/>
                <w:szCs w:val="20"/>
              </w:rPr>
            </w:pPr>
            <w:bookmarkStart w:id="27" w:name="_Hlk72233426"/>
            <w:r w:rsidRPr="00702EEF">
              <w:rPr>
                <w:rFonts w:ascii="Times New Roman" w:eastAsia="Times New Roman" w:hAnsi="Times New Roman" w:cs="Times New Roman"/>
                <w:color w:val="000000"/>
                <w:sz w:val="20"/>
                <w:szCs w:val="20"/>
              </w:rPr>
              <w:t>Cost of lost output per fatal crash</w:t>
            </w:r>
          </w:p>
          <w:p w14:paraId="37EE5772" w14:textId="77777777" w:rsidR="00702EEF" w:rsidRPr="00702EEF" w:rsidRDefault="00702EEF" w:rsidP="00AF306B">
            <w:pPr>
              <w:contextualSpacing/>
              <w:jc w:val="center"/>
              <w:rPr>
                <w:rFonts w:ascii="Times New Roman" w:hAnsi="Times New Roman" w:cs="Times New Roman"/>
                <w:sz w:val="20"/>
                <w:szCs w:val="20"/>
              </w:rPr>
            </w:pPr>
          </w:p>
        </w:tc>
        <w:tc>
          <w:tcPr>
            <w:tcW w:w="1260" w:type="dxa"/>
          </w:tcPr>
          <w:p w14:paraId="4D9D8A1A"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6,105,664</w:t>
            </w:r>
          </w:p>
        </w:tc>
        <w:tc>
          <w:tcPr>
            <w:tcW w:w="2974" w:type="dxa"/>
            <w:gridSpan w:val="2"/>
          </w:tcPr>
          <w:p w14:paraId="2FC7F18C" w14:textId="77777777" w:rsidR="00702EEF" w:rsidRPr="00702EEF" w:rsidRDefault="00702EEF" w:rsidP="00AF306B">
            <w:pPr>
              <w:contextualSpacing/>
              <w:jc w:val="center"/>
              <w:rPr>
                <w:rFonts w:ascii="Times New Roman" w:eastAsia="Times New Roman" w:hAnsi="Times New Roman" w:cs="Times New Roman"/>
                <w:color w:val="000000"/>
                <w:sz w:val="20"/>
                <w:szCs w:val="20"/>
              </w:rPr>
            </w:pPr>
            <w:r w:rsidRPr="00702EEF">
              <w:rPr>
                <w:rFonts w:ascii="Times New Roman" w:eastAsia="Times New Roman" w:hAnsi="Times New Roman" w:cs="Times New Roman"/>
                <w:color w:val="000000"/>
                <w:sz w:val="20"/>
                <w:szCs w:val="20"/>
              </w:rPr>
              <w:t>Cost of lost output per injury crash</w:t>
            </w:r>
          </w:p>
        </w:tc>
        <w:tc>
          <w:tcPr>
            <w:tcW w:w="1116" w:type="dxa"/>
          </w:tcPr>
          <w:p w14:paraId="248A4321" w14:textId="77777777" w:rsidR="00702EEF" w:rsidRPr="00702EEF" w:rsidRDefault="00702EEF" w:rsidP="00AF306B">
            <w:pPr>
              <w:contextualSpacing/>
              <w:rPr>
                <w:rFonts w:ascii="Times New Roman" w:hAnsi="Times New Roman" w:cs="Times New Roman"/>
                <w:sz w:val="20"/>
                <w:szCs w:val="20"/>
              </w:rPr>
            </w:pPr>
            <w:r w:rsidRPr="00702EEF">
              <w:rPr>
                <w:rFonts w:ascii="Times New Roman" w:eastAsia="Times New Roman" w:hAnsi="Times New Roman" w:cs="Times New Roman"/>
                <w:color w:val="000000"/>
                <w:sz w:val="20"/>
                <w:szCs w:val="20"/>
              </w:rPr>
              <w:t>5,206</w:t>
            </w:r>
          </w:p>
        </w:tc>
      </w:tr>
      <w:bookmarkEnd w:id="27"/>
      <w:tr w:rsidR="00702EEF" w:rsidRPr="00702EEF" w14:paraId="31974BB2" w14:textId="77777777" w:rsidTr="00AF306B">
        <w:trPr>
          <w:gridAfter w:val="1"/>
          <w:wAfter w:w="12" w:type="dxa"/>
          <w:trHeight w:val="630"/>
        </w:trPr>
        <w:tc>
          <w:tcPr>
            <w:tcW w:w="2512" w:type="dxa"/>
            <w:gridSpan w:val="3"/>
          </w:tcPr>
          <w:p w14:paraId="6A25D848" w14:textId="4B3457F2"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Total</w:t>
            </w:r>
            <w:r w:rsidRPr="00702EEF">
              <w:rPr>
                <w:rFonts w:ascii="Times New Roman" w:eastAsia="Times New Roman" w:hAnsi="Times New Roman" w:cs="Times New Roman"/>
                <w:color w:val="000000"/>
                <w:sz w:val="20"/>
                <w:szCs w:val="20"/>
              </w:rPr>
              <w:t xml:space="preserve"> cost of lost output for fatal crashes</w:t>
            </w:r>
          </w:p>
        </w:tc>
        <w:tc>
          <w:tcPr>
            <w:tcW w:w="1259" w:type="dxa"/>
          </w:tcPr>
          <w:p w14:paraId="48E739E4"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135</w:t>
            </w:r>
          </w:p>
        </w:tc>
        <w:tc>
          <w:tcPr>
            <w:tcW w:w="1260" w:type="dxa"/>
          </w:tcPr>
          <w:p w14:paraId="69A4C3B5" w14:textId="77777777" w:rsidR="00702EEF" w:rsidRPr="00702EEF" w:rsidRDefault="00702EEF" w:rsidP="00AF306B">
            <w:pPr>
              <w:contextualSpacing/>
              <w:rPr>
                <w:rFonts w:ascii="Times New Roman" w:hAnsi="Times New Roman" w:cs="Times New Roman"/>
                <w:sz w:val="20"/>
                <w:szCs w:val="20"/>
              </w:rPr>
            </w:pPr>
            <w:bookmarkStart w:id="28" w:name="_Hlk72243112"/>
            <w:r w:rsidRPr="00702EEF">
              <w:rPr>
                <w:rFonts w:ascii="Times New Roman" w:hAnsi="Times New Roman" w:cs="Times New Roman"/>
                <w:sz w:val="20"/>
                <w:szCs w:val="20"/>
              </w:rPr>
              <w:t>824,264,687</w:t>
            </w:r>
            <w:bookmarkEnd w:id="28"/>
          </w:p>
        </w:tc>
        <w:tc>
          <w:tcPr>
            <w:tcW w:w="1527" w:type="dxa"/>
          </w:tcPr>
          <w:p w14:paraId="70F4D576"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Total</w:t>
            </w:r>
            <w:r w:rsidRPr="00702EEF">
              <w:rPr>
                <w:rFonts w:ascii="Times New Roman" w:eastAsia="Times New Roman" w:hAnsi="Times New Roman" w:cs="Times New Roman"/>
                <w:color w:val="000000"/>
                <w:sz w:val="20"/>
                <w:szCs w:val="20"/>
              </w:rPr>
              <w:t xml:space="preserve"> cost of lost output for injury crashes</w:t>
            </w:r>
          </w:p>
        </w:tc>
        <w:tc>
          <w:tcPr>
            <w:tcW w:w="1447" w:type="dxa"/>
          </w:tcPr>
          <w:p w14:paraId="7BAE007B"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4167</w:t>
            </w:r>
          </w:p>
        </w:tc>
        <w:tc>
          <w:tcPr>
            <w:tcW w:w="1116" w:type="dxa"/>
          </w:tcPr>
          <w:p w14:paraId="5D556F2F" w14:textId="77777777" w:rsidR="00702EEF" w:rsidRPr="00702EEF" w:rsidRDefault="00702EEF" w:rsidP="00AF306B">
            <w:pPr>
              <w:contextualSpacing/>
              <w:rPr>
                <w:rFonts w:ascii="Times New Roman" w:hAnsi="Times New Roman" w:cs="Times New Roman"/>
                <w:sz w:val="20"/>
                <w:szCs w:val="20"/>
              </w:rPr>
            </w:pPr>
            <w:r w:rsidRPr="00702EEF">
              <w:rPr>
                <w:rFonts w:ascii="Times New Roman" w:hAnsi="Times New Roman" w:cs="Times New Roman"/>
                <w:sz w:val="20"/>
                <w:szCs w:val="20"/>
              </w:rPr>
              <w:t>21,691,485</w:t>
            </w:r>
          </w:p>
        </w:tc>
      </w:tr>
      <w:tr w:rsidR="00702EEF" w:rsidRPr="00702EEF" w14:paraId="6660D8B3" w14:textId="77777777" w:rsidTr="00AF306B">
        <w:trPr>
          <w:trHeight w:val="339"/>
        </w:trPr>
        <w:tc>
          <w:tcPr>
            <w:tcW w:w="5031" w:type="dxa"/>
            <w:gridSpan w:val="5"/>
            <w:vAlign w:val="center"/>
          </w:tcPr>
          <w:p w14:paraId="143FBB8A" w14:textId="77777777" w:rsidR="00702EEF" w:rsidRPr="00702EEF" w:rsidRDefault="00702EEF" w:rsidP="00AF306B">
            <w:pPr>
              <w:contextualSpacing/>
              <w:jc w:val="center"/>
              <w:rPr>
                <w:rFonts w:ascii="Times New Roman" w:hAnsi="Times New Roman" w:cs="Times New Roman"/>
                <w:sz w:val="20"/>
                <w:szCs w:val="20"/>
              </w:rPr>
            </w:pPr>
            <w:r w:rsidRPr="00702EEF">
              <w:rPr>
                <w:rFonts w:ascii="Times New Roman" w:hAnsi="Times New Roman" w:cs="Times New Roman"/>
                <w:sz w:val="20"/>
                <w:szCs w:val="20"/>
              </w:rPr>
              <w:t>Total</w:t>
            </w:r>
            <w:r w:rsidRPr="00702EEF">
              <w:rPr>
                <w:rFonts w:ascii="Times New Roman" w:eastAsia="Times New Roman" w:hAnsi="Times New Roman" w:cs="Times New Roman"/>
                <w:color w:val="000000"/>
                <w:sz w:val="20"/>
                <w:szCs w:val="20"/>
              </w:rPr>
              <w:t xml:space="preserve"> cost of lost output of RTC</w:t>
            </w:r>
          </w:p>
        </w:tc>
        <w:tc>
          <w:tcPr>
            <w:tcW w:w="4102" w:type="dxa"/>
            <w:gridSpan w:val="4"/>
            <w:vAlign w:val="center"/>
          </w:tcPr>
          <w:p w14:paraId="6C0A68BC" w14:textId="77777777" w:rsidR="00702EEF" w:rsidRPr="00702EEF" w:rsidRDefault="00702EEF" w:rsidP="00AF306B">
            <w:pPr>
              <w:contextualSpacing/>
              <w:jc w:val="center"/>
              <w:rPr>
                <w:rFonts w:ascii="Times New Roman" w:hAnsi="Times New Roman" w:cs="Times New Roman"/>
                <w:sz w:val="20"/>
                <w:szCs w:val="20"/>
              </w:rPr>
            </w:pPr>
            <w:r w:rsidRPr="00702EEF">
              <w:rPr>
                <w:rFonts w:ascii="Times New Roman" w:hAnsi="Times New Roman" w:cs="Times New Roman"/>
                <w:sz w:val="20"/>
                <w:szCs w:val="20"/>
              </w:rPr>
              <w:t>845,956,172</w:t>
            </w:r>
          </w:p>
        </w:tc>
      </w:tr>
    </w:tbl>
    <w:p w14:paraId="2C663427" w14:textId="6921046F" w:rsidR="00AF306B" w:rsidRDefault="00AF306B" w:rsidP="00143BC0">
      <w:pPr>
        <w:pStyle w:val="paragraph"/>
      </w:pPr>
    </w:p>
    <w:p w14:paraId="52FDC6DF" w14:textId="489F80E7" w:rsidR="00702EEF" w:rsidRPr="00702EEF" w:rsidRDefault="00702EEF" w:rsidP="00156C1F">
      <w:pPr>
        <w:pStyle w:val="111subsection"/>
      </w:pPr>
      <w:bookmarkStart w:id="29" w:name="_Toc72596986"/>
      <w:bookmarkStart w:id="30" w:name="_Toc73395092"/>
      <w:bookmarkStart w:id="31" w:name="_Toc75723844"/>
      <w:r w:rsidRPr="00702EEF">
        <w:t xml:space="preserve">Quality of Life </w:t>
      </w:r>
      <w:bookmarkEnd w:id="29"/>
      <w:bookmarkEnd w:id="30"/>
      <w:bookmarkEnd w:id="31"/>
    </w:p>
    <w:p w14:paraId="6CC34D4C" w14:textId="43805981" w:rsidR="00702EEF" w:rsidRDefault="00702EEF" w:rsidP="00143BC0">
      <w:pPr>
        <w:pStyle w:val="paragraph"/>
      </w:pPr>
      <w:r>
        <w:rPr>
          <w:rFonts w:eastAsia="Times New Roman"/>
        </w:rPr>
        <w:t>T</w:t>
      </w:r>
      <w:r w:rsidRPr="00862495">
        <w:rPr>
          <w:rFonts w:eastAsia="Times New Roman"/>
        </w:rPr>
        <w:t xml:space="preserve">he cost of </w:t>
      </w:r>
      <w:r w:rsidR="00290B62">
        <w:rPr>
          <w:rFonts w:eastAsia="Times New Roman"/>
        </w:rPr>
        <w:t>q</w:t>
      </w:r>
      <w:r w:rsidRPr="00862495">
        <w:rPr>
          <w:rFonts w:eastAsia="Times New Roman"/>
        </w:rPr>
        <w:t>uality of life</w:t>
      </w:r>
      <w:r w:rsidR="00290B62">
        <w:rPr>
          <w:rFonts w:eastAsia="Times New Roman"/>
        </w:rPr>
        <w:t xml:space="preserve"> </w:t>
      </w:r>
      <w:r>
        <w:t xml:space="preserve">per fatal crash was </w:t>
      </w:r>
      <w:r w:rsidRPr="00F916AA">
        <w:t xml:space="preserve">calculated as NRs. </w:t>
      </w:r>
      <w:r w:rsidRPr="00862495">
        <w:rPr>
          <w:rFonts w:eastAsia="Times New Roman"/>
          <w:color w:val="000000"/>
        </w:rPr>
        <w:t xml:space="preserve">1,221,133 and injury crash was found to be </w:t>
      </w:r>
      <w:r w:rsidRPr="00F916AA">
        <w:t xml:space="preserve">NRs. </w:t>
      </w:r>
      <w:r w:rsidRPr="00862495">
        <w:rPr>
          <w:rFonts w:eastAsia="Times New Roman"/>
          <w:color w:val="000000"/>
        </w:rPr>
        <w:t xml:space="preserve">1,041. The total cost of </w:t>
      </w:r>
      <w:r w:rsidRPr="00862495">
        <w:rPr>
          <w:rFonts w:eastAsia="Times New Roman"/>
        </w:rPr>
        <w:t>Quality of life</w:t>
      </w:r>
      <w:r w:rsidR="00290B62">
        <w:rPr>
          <w:rFonts w:eastAsia="Times New Roman"/>
        </w:rPr>
        <w:t xml:space="preserve"> </w:t>
      </w:r>
      <w:r>
        <w:t>for a fatal crash was</w:t>
      </w:r>
      <w:r w:rsidRPr="003E71BE">
        <w:t xml:space="preserve"> </w:t>
      </w:r>
      <w:r>
        <w:t xml:space="preserve">calculated as </w:t>
      </w:r>
      <w:r w:rsidRPr="00F916AA">
        <w:t>NRs.</w:t>
      </w:r>
      <w:r>
        <w:t xml:space="preserve"> </w:t>
      </w:r>
      <w:r w:rsidRPr="00AC384B">
        <w:t>164</w:t>
      </w:r>
      <w:r>
        <w:t>,</w:t>
      </w:r>
      <w:r w:rsidRPr="00AC384B">
        <w:t>852</w:t>
      </w:r>
      <w:r>
        <w:t>,</w:t>
      </w:r>
      <w:r w:rsidRPr="00AC384B">
        <w:t>937</w:t>
      </w:r>
      <w:r>
        <w:t xml:space="preserve"> and injury crash was calculated as </w:t>
      </w:r>
      <w:r w:rsidRPr="00F916AA">
        <w:t>NRs.</w:t>
      </w:r>
      <w:r>
        <w:t xml:space="preserve"> </w:t>
      </w:r>
      <w:r w:rsidRPr="00AC384B">
        <w:t>4</w:t>
      </w:r>
      <w:r>
        <w:t>,</w:t>
      </w:r>
      <w:r w:rsidRPr="00AC384B">
        <w:t>338</w:t>
      </w:r>
      <w:r>
        <w:t>,</w:t>
      </w:r>
      <w:r w:rsidRPr="00AC384B">
        <w:t>297</w:t>
      </w:r>
      <w:r>
        <w:t>.</w:t>
      </w:r>
    </w:p>
    <w:p w14:paraId="19606F85" w14:textId="59A66BC0" w:rsidR="00702EEF" w:rsidRDefault="00702EEF" w:rsidP="00156C1F">
      <w:pPr>
        <w:pStyle w:val="111subsection"/>
      </w:pPr>
      <w:bookmarkStart w:id="32" w:name="_Toc72596987"/>
      <w:bookmarkStart w:id="33" w:name="_Toc73395093"/>
      <w:bookmarkStart w:id="34" w:name="_Toc75723845"/>
      <w:r w:rsidRPr="00F41C82">
        <w:t>Medical Cost</w:t>
      </w:r>
      <w:bookmarkEnd w:id="32"/>
      <w:bookmarkEnd w:id="33"/>
      <w:bookmarkEnd w:id="34"/>
    </w:p>
    <w:p w14:paraId="38633B06" w14:textId="01B2037F" w:rsidR="00AB1E53" w:rsidRDefault="00517EEE" w:rsidP="00143BC0">
      <w:pPr>
        <w:pStyle w:val="paragraph"/>
        <w:rPr>
          <w:color w:val="000000"/>
        </w:rPr>
      </w:pPr>
      <w:r>
        <w:t>T</w:t>
      </w:r>
      <w:r w:rsidR="00702EEF">
        <w:t xml:space="preserve">he average daily </w:t>
      </w:r>
      <w:r w:rsidR="00702EEF" w:rsidRPr="00593773">
        <w:t>medical cost</w:t>
      </w:r>
      <w:r w:rsidR="00702EEF">
        <w:t xml:space="preserve"> for in-patients was calculated as NRs.</w:t>
      </w:r>
      <w:r w:rsidR="00702EEF" w:rsidRPr="00DB551E">
        <w:t xml:space="preserve"> </w:t>
      </w:r>
      <w:r w:rsidR="00702EEF" w:rsidRPr="001E55FA">
        <w:rPr>
          <w:rFonts w:eastAsia="Times New Roman"/>
        </w:rPr>
        <w:t>10,400</w:t>
      </w:r>
      <w:r w:rsidR="00702EEF">
        <w:t xml:space="preserve"> and average per visit </w:t>
      </w:r>
      <w:r w:rsidR="00702EEF" w:rsidRPr="00593773">
        <w:t>medical cost</w:t>
      </w:r>
      <w:r w:rsidR="00702EEF">
        <w:t xml:space="preserve"> for out-patient in case of major</w:t>
      </w:r>
      <w:r w:rsidR="00905BE5">
        <w:t xml:space="preserve"> / </w:t>
      </w:r>
      <w:r w:rsidR="00702EEF">
        <w:t>minor injury was NRs.</w:t>
      </w:r>
      <w:r w:rsidR="00702EEF" w:rsidRPr="001E55FA">
        <w:rPr>
          <w:rFonts w:eastAsia="Times New Roman"/>
        </w:rPr>
        <w:t xml:space="preserve"> 1,675</w:t>
      </w:r>
      <w:r>
        <w:rPr>
          <w:rFonts w:eastAsia="Times New Roman"/>
        </w:rPr>
        <w:t xml:space="preserve"> based on assessment of hospital database</w:t>
      </w:r>
      <w:r w:rsidR="00702EEF">
        <w:t>.</w:t>
      </w:r>
      <w:r w:rsidR="00702EEF" w:rsidRPr="00040EC9">
        <w:t xml:space="preserve"> </w:t>
      </w:r>
      <w:r w:rsidR="00B64D2A">
        <w:t>T</w:t>
      </w:r>
      <w:r w:rsidR="00B64D2A" w:rsidRPr="00B2581E">
        <w:t>he average medical cost for outpatient in case of major injury was found to be NRs.</w:t>
      </w:r>
      <w:r w:rsidR="00B64D2A" w:rsidRPr="001E55FA">
        <w:rPr>
          <w:rFonts w:eastAsia="Times New Roman"/>
        </w:rPr>
        <w:t xml:space="preserve"> 5,025 </w:t>
      </w:r>
      <w:r w:rsidR="00B64D2A" w:rsidRPr="00B2581E">
        <w:t>and</w:t>
      </w:r>
      <w:r w:rsidR="00B64D2A">
        <w:t xml:space="preserve"> NRs.</w:t>
      </w:r>
      <w:r w:rsidR="00B64D2A" w:rsidRPr="001E55FA">
        <w:rPr>
          <w:rFonts w:eastAsia="Times New Roman"/>
        </w:rPr>
        <w:t xml:space="preserve"> 3,350 in case of minor injuries.</w:t>
      </w:r>
      <w:r w:rsidR="00B64D2A">
        <w:rPr>
          <w:rFonts w:eastAsia="Times New Roman"/>
        </w:rPr>
        <w:t xml:space="preserve"> </w:t>
      </w:r>
      <w:r w:rsidR="00702EEF">
        <w:t>The average medical cost per in-patient was calculated as NRs.</w:t>
      </w:r>
      <w:r w:rsidR="00702EEF" w:rsidRPr="00DB551E">
        <w:t xml:space="preserve"> </w:t>
      </w:r>
      <w:r w:rsidR="00AB1E53" w:rsidRPr="001E55FA">
        <w:rPr>
          <w:rFonts w:eastAsia="Times New Roman"/>
        </w:rPr>
        <w:t>72,800.</w:t>
      </w:r>
      <w:r w:rsidR="00AB1E53" w:rsidRPr="00B2581E">
        <w:t xml:space="preserve"> </w:t>
      </w:r>
      <w:r w:rsidR="00702EEF" w:rsidRPr="001E55FA">
        <w:rPr>
          <w:rFonts w:eastAsia="Times New Roman"/>
        </w:rPr>
        <w:t xml:space="preserve">The average medical cost for major injury was determined as </w:t>
      </w:r>
      <w:r w:rsidR="00702EEF">
        <w:rPr>
          <w:rFonts w:eastAsia="Times New Roman"/>
        </w:rPr>
        <w:t xml:space="preserve">the </w:t>
      </w:r>
      <w:r w:rsidR="00702EEF" w:rsidRPr="001E55FA">
        <w:rPr>
          <w:rFonts w:eastAsia="Times New Roman"/>
        </w:rPr>
        <w:t>sum of the cost of inpatient and cost of major injury of the outpatient which was NRs.</w:t>
      </w:r>
      <w:r w:rsidR="00702EEF" w:rsidRPr="001E55FA">
        <w:rPr>
          <w:rFonts w:eastAsia="Times New Roman"/>
          <w:color w:val="000000"/>
        </w:rPr>
        <w:t xml:space="preserve"> 77,825</w:t>
      </w:r>
      <w:r w:rsidR="008C3088">
        <w:rPr>
          <w:rFonts w:eastAsia="Times New Roman"/>
          <w:color w:val="000000"/>
        </w:rPr>
        <w:t xml:space="preserve">. </w:t>
      </w:r>
      <w:r w:rsidR="00702EEF">
        <w:t>With the values of average medical cost for major and minor injury, the medical cost per fatal crash and injury crash is determined as NRs.</w:t>
      </w:r>
      <w:r w:rsidR="00702EEF" w:rsidRPr="001F6980">
        <w:rPr>
          <w:color w:val="000000"/>
        </w:rPr>
        <w:t xml:space="preserve"> </w:t>
      </w:r>
      <w:r w:rsidR="00702EEF" w:rsidRPr="007D7C90">
        <w:rPr>
          <w:color w:val="000000"/>
        </w:rPr>
        <w:t>1</w:t>
      </w:r>
      <w:r w:rsidR="00702EEF">
        <w:rPr>
          <w:color w:val="000000"/>
        </w:rPr>
        <w:t>0,798</w:t>
      </w:r>
      <w:r w:rsidR="00702EEF">
        <w:t xml:space="preserve"> and NRs.</w:t>
      </w:r>
      <w:r w:rsidR="00702EEF" w:rsidRPr="001F6980">
        <w:rPr>
          <w:color w:val="000000"/>
        </w:rPr>
        <w:t xml:space="preserve"> </w:t>
      </w:r>
      <w:r w:rsidR="00702EEF">
        <w:rPr>
          <w:color w:val="000000"/>
        </w:rPr>
        <w:t>9,151</w:t>
      </w:r>
      <w:r w:rsidR="00702EEF">
        <w:t xml:space="preserve"> respectively. </w:t>
      </w:r>
      <w:r w:rsidR="00702EEF">
        <w:rPr>
          <w:color w:val="000000"/>
        </w:rPr>
        <w:t>The</w:t>
      </w:r>
      <w:r w:rsidR="00702EEF">
        <w:t xml:space="preserve"> total</w:t>
      </w:r>
      <w:r w:rsidR="00702EEF" w:rsidRPr="00F11D12">
        <w:t xml:space="preserve"> </w:t>
      </w:r>
      <w:r w:rsidR="00702EEF">
        <w:t xml:space="preserve">medical </w:t>
      </w:r>
      <w:r w:rsidR="00B64D2A">
        <w:t xml:space="preserve">cost </w:t>
      </w:r>
      <w:r w:rsidR="00702EEF">
        <w:t>for fatal crashes and injury crashes is calculated as NRs.</w:t>
      </w:r>
      <w:r w:rsidR="00702EEF" w:rsidRPr="00A36B16">
        <w:rPr>
          <w:color w:val="000000"/>
        </w:rPr>
        <w:t xml:space="preserve"> </w:t>
      </w:r>
      <w:r w:rsidR="00702EEF" w:rsidRPr="00AC384B">
        <w:rPr>
          <w:color w:val="000000"/>
        </w:rPr>
        <w:t>1</w:t>
      </w:r>
      <w:r w:rsidR="00702EEF">
        <w:rPr>
          <w:color w:val="000000"/>
        </w:rPr>
        <w:t>,</w:t>
      </w:r>
      <w:r w:rsidR="00702EEF" w:rsidRPr="00AC384B">
        <w:rPr>
          <w:color w:val="000000"/>
        </w:rPr>
        <w:t>457</w:t>
      </w:r>
      <w:r w:rsidR="00702EEF">
        <w:rPr>
          <w:color w:val="000000"/>
        </w:rPr>
        <w:t>,</w:t>
      </w:r>
      <w:r w:rsidR="00702EEF" w:rsidRPr="00AC384B">
        <w:rPr>
          <w:color w:val="000000"/>
        </w:rPr>
        <w:t>663</w:t>
      </w:r>
      <w:r w:rsidR="00702EEF">
        <w:rPr>
          <w:color w:val="000000"/>
        </w:rPr>
        <w:t xml:space="preserve"> and </w:t>
      </w:r>
      <w:r w:rsidR="00702EEF">
        <w:t>NRs.</w:t>
      </w:r>
      <w:r w:rsidR="00702EEF" w:rsidRPr="00A36B16">
        <w:rPr>
          <w:color w:val="000000"/>
        </w:rPr>
        <w:t xml:space="preserve"> </w:t>
      </w:r>
      <w:r w:rsidR="00702EEF" w:rsidRPr="00AC384B">
        <w:rPr>
          <w:color w:val="000000"/>
        </w:rPr>
        <w:t>38</w:t>
      </w:r>
      <w:r w:rsidR="00702EEF">
        <w:rPr>
          <w:color w:val="000000"/>
        </w:rPr>
        <w:t>,</w:t>
      </w:r>
      <w:r w:rsidR="00702EEF" w:rsidRPr="00AC384B">
        <w:rPr>
          <w:color w:val="000000"/>
        </w:rPr>
        <w:t>131</w:t>
      </w:r>
      <w:r w:rsidR="00702EEF">
        <w:rPr>
          <w:color w:val="000000"/>
        </w:rPr>
        <w:t>,</w:t>
      </w:r>
      <w:r w:rsidR="00702EEF" w:rsidRPr="00AC384B">
        <w:rPr>
          <w:color w:val="000000"/>
        </w:rPr>
        <w:t>175</w:t>
      </w:r>
      <w:r w:rsidR="00B64D2A">
        <w:rPr>
          <w:color w:val="000000"/>
        </w:rPr>
        <w:t>, giving a t</w:t>
      </w:r>
      <w:r w:rsidR="00021960">
        <w:rPr>
          <w:color w:val="000000"/>
        </w:rPr>
        <w:t xml:space="preserve">otal </w:t>
      </w:r>
      <w:r w:rsidR="00702EEF">
        <w:rPr>
          <w:color w:val="000000"/>
        </w:rPr>
        <w:t xml:space="preserve">medical cost of the road traffic crash </w:t>
      </w:r>
      <w:r w:rsidR="00021960">
        <w:rPr>
          <w:color w:val="000000"/>
        </w:rPr>
        <w:t>a</w:t>
      </w:r>
      <w:r w:rsidR="00702EEF">
        <w:rPr>
          <w:color w:val="000000"/>
        </w:rPr>
        <w:t xml:space="preserve">s </w:t>
      </w:r>
      <w:r w:rsidR="00702EEF">
        <w:t>NRs.</w:t>
      </w:r>
      <w:r w:rsidR="00702EEF" w:rsidRPr="00A36B16">
        <w:rPr>
          <w:color w:val="000000"/>
        </w:rPr>
        <w:t xml:space="preserve"> </w:t>
      </w:r>
      <w:r w:rsidR="00702EEF" w:rsidRPr="00682D9D">
        <w:rPr>
          <w:color w:val="000000"/>
        </w:rPr>
        <w:t>39</w:t>
      </w:r>
      <w:r w:rsidR="00702EEF">
        <w:rPr>
          <w:color w:val="000000"/>
        </w:rPr>
        <w:t>,</w:t>
      </w:r>
      <w:r w:rsidR="00702EEF" w:rsidRPr="00682D9D">
        <w:rPr>
          <w:color w:val="000000"/>
        </w:rPr>
        <w:t>588</w:t>
      </w:r>
      <w:r w:rsidR="00702EEF">
        <w:rPr>
          <w:color w:val="000000"/>
        </w:rPr>
        <w:t>,</w:t>
      </w:r>
      <w:r w:rsidR="00702EEF" w:rsidRPr="00682D9D">
        <w:rPr>
          <w:color w:val="000000"/>
        </w:rPr>
        <w:t>838</w:t>
      </w:r>
      <w:r w:rsidR="00AB1E53">
        <w:rPr>
          <w:color w:val="000000"/>
        </w:rPr>
        <w:t>.</w:t>
      </w:r>
      <w:r w:rsidR="00702EEF">
        <w:rPr>
          <w:color w:val="000000"/>
        </w:rPr>
        <w:t xml:space="preserve"> </w:t>
      </w:r>
      <w:r w:rsidR="00021960">
        <w:rPr>
          <w:color w:val="000000"/>
        </w:rPr>
        <w:t xml:space="preserve"> </w:t>
      </w:r>
    </w:p>
    <w:p w14:paraId="253CD696" w14:textId="77777777" w:rsidR="007E331A" w:rsidRDefault="007E331A" w:rsidP="00143BC0">
      <w:pPr>
        <w:pStyle w:val="paragraph"/>
      </w:pPr>
    </w:p>
    <w:p w14:paraId="57AEC8DD" w14:textId="6202AFDB" w:rsidR="00702EEF" w:rsidRDefault="000141BF" w:rsidP="00156C1F">
      <w:pPr>
        <w:pStyle w:val="111subsection"/>
      </w:pPr>
      <w:bookmarkStart w:id="35" w:name="_Toc72596988"/>
      <w:bookmarkStart w:id="36" w:name="_Toc73395094"/>
      <w:bookmarkStart w:id="37" w:name="_Toc75723846"/>
      <w:r>
        <w:lastRenderedPageBreak/>
        <w:t xml:space="preserve">6.2 </w:t>
      </w:r>
      <w:r w:rsidR="00702EEF" w:rsidRPr="00F41C82">
        <w:t xml:space="preserve">Vehicle </w:t>
      </w:r>
      <w:r w:rsidR="00021960">
        <w:t>D</w:t>
      </w:r>
      <w:r w:rsidR="00702EEF" w:rsidRPr="00F41C82">
        <w:t>amage</w:t>
      </w:r>
      <w:bookmarkEnd w:id="35"/>
      <w:bookmarkEnd w:id="36"/>
      <w:bookmarkEnd w:id="37"/>
      <w:r w:rsidR="00021960">
        <w:t xml:space="preserve"> Cost</w:t>
      </w:r>
    </w:p>
    <w:p w14:paraId="675CA179" w14:textId="2A00FBDB" w:rsidR="00842389" w:rsidRDefault="00702EEF" w:rsidP="00143BC0">
      <w:pPr>
        <w:pStyle w:val="paragraph"/>
        <w:rPr>
          <w:rFonts w:eastAsia="Times New Roman"/>
          <w:color w:val="000000"/>
        </w:rPr>
      </w:pPr>
      <w:r>
        <w:t>The vehicle cost data has been analyzed based on data obtained from insurance</w:t>
      </w:r>
      <w:r w:rsidR="00021960">
        <w:t xml:space="preserve"> companies and workshop/repair centers</w:t>
      </w:r>
      <w:r>
        <w:t xml:space="preserve">. </w:t>
      </w:r>
      <w:r w:rsidR="00F0185A">
        <w:t>Detailed assessment of the collected data yields the</w:t>
      </w:r>
      <w:r>
        <w:t xml:space="preserve"> mean value of the cost of </w:t>
      </w:r>
      <w:r w:rsidR="00905BE5">
        <w:t>c</w:t>
      </w:r>
      <w:r>
        <w:t>ommercial vehicles, cars</w:t>
      </w:r>
      <w:r w:rsidR="00905BE5">
        <w:t xml:space="preserve"> and Two wheelers</w:t>
      </w:r>
      <w:r>
        <w:t xml:space="preserve"> </w:t>
      </w:r>
      <w:r w:rsidR="00905BE5">
        <w:t>are</w:t>
      </w:r>
      <w:r>
        <w:t xml:space="preserve"> NRs</w:t>
      </w:r>
      <w:r w:rsidRPr="00A650C2">
        <w:t>.</w:t>
      </w:r>
      <w:r w:rsidRPr="00E87949">
        <w:rPr>
          <w:color w:val="000000"/>
        </w:rPr>
        <w:t xml:space="preserve"> 154,615,</w:t>
      </w:r>
      <w:r w:rsidRPr="00A650C2">
        <w:t xml:space="preserve"> NRs.</w:t>
      </w:r>
      <w:r w:rsidRPr="00E87949">
        <w:rPr>
          <w:color w:val="000000"/>
        </w:rPr>
        <w:t xml:space="preserve"> 102,593 and </w:t>
      </w:r>
      <w:r w:rsidRPr="00A650C2">
        <w:t>NRs.</w:t>
      </w:r>
      <w:r w:rsidRPr="00E87949">
        <w:rPr>
          <w:color w:val="000000"/>
        </w:rPr>
        <w:t xml:space="preserve"> 61</w:t>
      </w:r>
      <w:r w:rsidR="007E331A">
        <w:rPr>
          <w:color w:val="000000"/>
        </w:rPr>
        <w:t>,</w:t>
      </w:r>
      <w:r w:rsidRPr="00E87949">
        <w:rPr>
          <w:color w:val="000000"/>
        </w:rPr>
        <w:t xml:space="preserve">983 respectively. </w:t>
      </w:r>
      <w:bookmarkStart w:id="38" w:name="_Toc68852433"/>
      <w:bookmarkStart w:id="39" w:name="_Toc72584665"/>
    </w:p>
    <w:p w14:paraId="1110D905" w14:textId="46E167C2" w:rsidR="00702EEF" w:rsidRPr="0059558B" w:rsidRDefault="009E725B" w:rsidP="00702EEF">
      <w:pPr>
        <w:pStyle w:val="Caption"/>
        <w:rPr>
          <w:rFonts w:cs="Times New Roman"/>
          <w:sz w:val="20"/>
          <w:szCs w:val="20"/>
        </w:rPr>
      </w:pPr>
      <w:bookmarkStart w:id="40" w:name="_Toc72584667"/>
      <w:bookmarkStart w:id="41" w:name="_Toc73405662"/>
      <w:bookmarkStart w:id="42" w:name="_Toc73430458"/>
      <w:bookmarkStart w:id="43" w:name="_Toc75004084"/>
      <w:bookmarkStart w:id="44" w:name="_Toc68852435"/>
      <w:bookmarkEnd w:id="38"/>
      <w:bookmarkEnd w:id="39"/>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4</w:t>
      </w:r>
      <w:r w:rsidRPr="00B93ADB">
        <w:rPr>
          <w:rFonts w:cs="Times New Roman"/>
          <w:sz w:val="20"/>
          <w:szCs w:val="20"/>
        </w:rPr>
        <w:fldChar w:fldCharType="end"/>
      </w:r>
      <w:r>
        <w:rPr>
          <w:rFonts w:cs="Times New Roman"/>
          <w:sz w:val="20"/>
          <w:szCs w:val="20"/>
        </w:rPr>
        <w:t xml:space="preserve"> </w:t>
      </w:r>
      <w:r w:rsidR="00702EEF" w:rsidRPr="00905BE5">
        <w:rPr>
          <w:rFonts w:cs="Times New Roman"/>
          <w:sz w:val="20"/>
          <w:szCs w:val="20"/>
          <w:u w:val="single"/>
        </w:rPr>
        <w:t xml:space="preserve">Average </w:t>
      </w:r>
      <w:r w:rsidR="00D002C1" w:rsidRPr="00905BE5">
        <w:rPr>
          <w:rFonts w:cs="Times New Roman"/>
          <w:sz w:val="20"/>
          <w:szCs w:val="20"/>
          <w:u w:val="single"/>
        </w:rPr>
        <w:t xml:space="preserve">damage </w:t>
      </w:r>
      <w:r w:rsidR="00702EEF" w:rsidRPr="00905BE5">
        <w:rPr>
          <w:rFonts w:cs="Times New Roman"/>
          <w:sz w:val="20"/>
          <w:szCs w:val="20"/>
          <w:u w:val="single"/>
        </w:rPr>
        <w:t xml:space="preserve">cost of </w:t>
      </w:r>
      <w:r w:rsidR="00D002C1" w:rsidRPr="00905BE5">
        <w:rPr>
          <w:rFonts w:cs="Times New Roman"/>
          <w:sz w:val="20"/>
          <w:szCs w:val="20"/>
          <w:u w:val="single"/>
        </w:rPr>
        <w:t>different kinds of</w:t>
      </w:r>
      <w:r w:rsidR="00702EEF" w:rsidRPr="00905BE5">
        <w:rPr>
          <w:rFonts w:cs="Times New Roman"/>
          <w:sz w:val="20"/>
          <w:szCs w:val="20"/>
          <w:u w:val="single"/>
        </w:rPr>
        <w:t xml:space="preserve"> vehicles</w:t>
      </w:r>
      <w:bookmarkEnd w:id="40"/>
      <w:bookmarkEnd w:id="41"/>
      <w:bookmarkEnd w:id="42"/>
      <w:bookmarkEnd w:id="43"/>
    </w:p>
    <w:tbl>
      <w:tblPr>
        <w:tblStyle w:val="TableGrid"/>
        <w:tblW w:w="4994" w:type="pct"/>
        <w:tblLook w:val="04A0" w:firstRow="1" w:lastRow="0" w:firstColumn="1" w:lastColumn="0" w:noHBand="0" w:noVBand="1"/>
      </w:tblPr>
      <w:tblGrid>
        <w:gridCol w:w="2265"/>
        <w:gridCol w:w="2266"/>
        <w:gridCol w:w="2266"/>
        <w:gridCol w:w="2266"/>
      </w:tblGrid>
      <w:tr w:rsidR="00702EEF" w:rsidRPr="0059558B" w14:paraId="0E48380D" w14:textId="77777777" w:rsidTr="003B0FA5">
        <w:tc>
          <w:tcPr>
            <w:tcW w:w="1250" w:type="pct"/>
            <w:vMerge w:val="restart"/>
            <w:vAlign w:val="center"/>
          </w:tcPr>
          <w:p w14:paraId="4E624FA2" w14:textId="77777777" w:rsidR="00702EEF" w:rsidRPr="0059558B" w:rsidRDefault="00702EEF" w:rsidP="003B0FA5">
            <w:pPr>
              <w:jc w:val="center"/>
              <w:rPr>
                <w:rFonts w:ascii="Times New Roman" w:hAnsi="Times New Roman" w:cs="Times New Roman"/>
                <w:b/>
                <w:bCs/>
                <w:sz w:val="20"/>
                <w:szCs w:val="20"/>
              </w:rPr>
            </w:pPr>
            <w:r w:rsidRPr="0059558B">
              <w:rPr>
                <w:rFonts w:ascii="Times New Roman" w:hAnsi="Times New Roman" w:cs="Times New Roman"/>
                <w:b/>
                <w:bCs/>
                <w:sz w:val="20"/>
                <w:szCs w:val="20"/>
              </w:rPr>
              <w:t>Source</w:t>
            </w:r>
          </w:p>
        </w:tc>
        <w:tc>
          <w:tcPr>
            <w:tcW w:w="3750" w:type="pct"/>
            <w:gridSpan w:val="3"/>
          </w:tcPr>
          <w:p w14:paraId="2C95EA3F" w14:textId="77777777" w:rsidR="00702EEF" w:rsidRPr="0059558B" w:rsidRDefault="00702EEF" w:rsidP="003B0FA5">
            <w:pPr>
              <w:jc w:val="center"/>
              <w:rPr>
                <w:rFonts w:ascii="Times New Roman" w:hAnsi="Times New Roman" w:cs="Times New Roman"/>
                <w:b/>
                <w:bCs/>
                <w:sz w:val="20"/>
                <w:szCs w:val="20"/>
              </w:rPr>
            </w:pPr>
            <w:r w:rsidRPr="0059558B">
              <w:rPr>
                <w:rFonts w:ascii="Times New Roman" w:hAnsi="Times New Roman" w:cs="Times New Roman"/>
                <w:b/>
                <w:bCs/>
                <w:sz w:val="20"/>
                <w:szCs w:val="20"/>
              </w:rPr>
              <w:t>Average Cost (NRs.)</w:t>
            </w:r>
          </w:p>
        </w:tc>
      </w:tr>
      <w:tr w:rsidR="00702EEF" w:rsidRPr="0059558B" w14:paraId="00CF7307" w14:textId="77777777" w:rsidTr="003B0FA5">
        <w:tc>
          <w:tcPr>
            <w:tcW w:w="1250" w:type="pct"/>
            <w:vMerge/>
          </w:tcPr>
          <w:p w14:paraId="039AF0F1" w14:textId="77777777" w:rsidR="00702EEF" w:rsidRPr="0059558B" w:rsidRDefault="00702EEF" w:rsidP="003B0FA5">
            <w:pPr>
              <w:rPr>
                <w:rFonts w:ascii="Times New Roman" w:hAnsi="Times New Roman" w:cs="Times New Roman"/>
                <w:b/>
                <w:bCs/>
                <w:sz w:val="20"/>
                <w:szCs w:val="20"/>
              </w:rPr>
            </w:pPr>
          </w:p>
        </w:tc>
        <w:tc>
          <w:tcPr>
            <w:tcW w:w="1250" w:type="pct"/>
            <w:vAlign w:val="center"/>
          </w:tcPr>
          <w:p w14:paraId="6A19F316" w14:textId="77777777" w:rsidR="00702EEF" w:rsidRPr="0059558B" w:rsidRDefault="00702EEF" w:rsidP="003B0FA5">
            <w:pPr>
              <w:jc w:val="center"/>
              <w:rPr>
                <w:rFonts w:ascii="Times New Roman" w:hAnsi="Times New Roman" w:cs="Times New Roman"/>
                <w:b/>
                <w:bCs/>
                <w:sz w:val="20"/>
                <w:szCs w:val="20"/>
              </w:rPr>
            </w:pPr>
            <w:r w:rsidRPr="0059558B">
              <w:rPr>
                <w:rFonts w:ascii="Times New Roman" w:hAnsi="Times New Roman" w:cs="Times New Roman"/>
                <w:b/>
                <w:bCs/>
                <w:sz w:val="20"/>
                <w:szCs w:val="20"/>
              </w:rPr>
              <w:t>Commercial</w:t>
            </w:r>
          </w:p>
        </w:tc>
        <w:tc>
          <w:tcPr>
            <w:tcW w:w="1250" w:type="pct"/>
            <w:vAlign w:val="center"/>
          </w:tcPr>
          <w:p w14:paraId="008F9346" w14:textId="64B38503" w:rsidR="00702EEF" w:rsidRPr="0059558B" w:rsidRDefault="00702EEF" w:rsidP="003B0FA5">
            <w:pPr>
              <w:jc w:val="center"/>
              <w:rPr>
                <w:rFonts w:ascii="Times New Roman" w:hAnsi="Times New Roman" w:cs="Times New Roman"/>
                <w:b/>
                <w:bCs/>
                <w:sz w:val="20"/>
                <w:szCs w:val="20"/>
              </w:rPr>
            </w:pPr>
            <w:r w:rsidRPr="0059558B">
              <w:rPr>
                <w:rFonts w:ascii="Times New Roman" w:hAnsi="Times New Roman" w:cs="Times New Roman"/>
                <w:b/>
                <w:bCs/>
                <w:sz w:val="20"/>
                <w:szCs w:val="20"/>
              </w:rPr>
              <w:t>Car</w:t>
            </w:r>
          </w:p>
        </w:tc>
        <w:tc>
          <w:tcPr>
            <w:tcW w:w="1250" w:type="pct"/>
            <w:vAlign w:val="center"/>
          </w:tcPr>
          <w:p w14:paraId="1F1196B5" w14:textId="52AE4526" w:rsidR="00702EEF" w:rsidRPr="0059558B" w:rsidRDefault="007110DA" w:rsidP="003B0FA5">
            <w:pPr>
              <w:jc w:val="center"/>
              <w:rPr>
                <w:rFonts w:ascii="Times New Roman" w:hAnsi="Times New Roman" w:cs="Times New Roman"/>
                <w:b/>
                <w:bCs/>
                <w:sz w:val="20"/>
                <w:szCs w:val="20"/>
              </w:rPr>
            </w:pPr>
            <w:r>
              <w:rPr>
                <w:rFonts w:ascii="Times New Roman" w:hAnsi="Times New Roman" w:cs="Times New Roman"/>
                <w:b/>
                <w:bCs/>
                <w:sz w:val="20"/>
                <w:szCs w:val="20"/>
              </w:rPr>
              <w:t>Two-wheeler</w:t>
            </w:r>
          </w:p>
        </w:tc>
      </w:tr>
      <w:tr w:rsidR="00702EEF" w:rsidRPr="0059558B" w14:paraId="32DCFCDD" w14:textId="77777777" w:rsidTr="003B0FA5">
        <w:tc>
          <w:tcPr>
            <w:tcW w:w="1250" w:type="pct"/>
          </w:tcPr>
          <w:p w14:paraId="317C8748"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Sagarmatha Insurance</w:t>
            </w:r>
          </w:p>
        </w:tc>
        <w:tc>
          <w:tcPr>
            <w:tcW w:w="1250" w:type="pct"/>
          </w:tcPr>
          <w:p w14:paraId="115EAC0A"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78,853</w:t>
            </w:r>
          </w:p>
        </w:tc>
        <w:tc>
          <w:tcPr>
            <w:tcW w:w="1250" w:type="pct"/>
          </w:tcPr>
          <w:p w14:paraId="77FABEEA"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69,314</w:t>
            </w:r>
          </w:p>
        </w:tc>
        <w:tc>
          <w:tcPr>
            <w:tcW w:w="1250" w:type="pct"/>
          </w:tcPr>
          <w:p w14:paraId="697B1B8E"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42,830</w:t>
            </w:r>
          </w:p>
        </w:tc>
      </w:tr>
      <w:tr w:rsidR="00702EEF" w:rsidRPr="0059558B" w14:paraId="3DDBF862" w14:textId="77777777" w:rsidTr="003B0FA5">
        <w:tc>
          <w:tcPr>
            <w:tcW w:w="1250" w:type="pct"/>
          </w:tcPr>
          <w:p w14:paraId="62DD81CD"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Everest Insurance</w:t>
            </w:r>
          </w:p>
        </w:tc>
        <w:tc>
          <w:tcPr>
            <w:tcW w:w="1250" w:type="pct"/>
          </w:tcPr>
          <w:p w14:paraId="66C9754E"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51,527</w:t>
            </w:r>
          </w:p>
        </w:tc>
        <w:tc>
          <w:tcPr>
            <w:tcW w:w="1250" w:type="pct"/>
          </w:tcPr>
          <w:p w14:paraId="59A61763"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110,709</w:t>
            </w:r>
          </w:p>
        </w:tc>
        <w:tc>
          <w:tcPr>
            <w:tcW w:w="1250" w:type="pct"/>
          </w:tcPr>
          <w:p w14:paraId="53DC19F0"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80,963</w:t>
            </w:r>
          </w:p>
        </w:tc>
      </w:tr>
      <w:tr w:rsidR="00702EEF" w:rsidRPr="0059558B" w14:paraId="087D1591" w14:textId="77777777" w:rsidTr="003B0FA5">
        <w:tc>
          <w:tcPr>
            <w:tcW w:w="1250" w:type="pct"/>
          </w:tcPr>
          <w:p w14:paraId="3AD4AC88"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Siddhartha Insurance</w:t>
            </w:r>
          </w:p>
        </w:tc>
        <w:tc>
          <w:tcPr>
            <w:tcW w:w="1250" w:type="pct"/>
          </w:tcPr>
          <w:p w14:paraId="0BEBAA96"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123,081</w:t>
            </w:r>
          </w:p>
        </w:tc>
        <w:tc>
          <w:tcPr>
            <w:tcW w:w="1250" w:type="pct"/>
          </w:tcPr>
          <w:p w14:paraId="6AFBF36A"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72,016</w:t>
            </w:r>
          </w:p>
        </w:tc>
        <w:tc>
          <w:tcPr>
            <w:tcW w:w="1250" w:type="pct"/>
          </w:tcPr>
          <w:p w14:paraId="5EB608D1"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93,754</w:t>
            </w:r>
          </w:p>
        </w:tc>
      </w:tr>
      <w:tr w:rsidR="00702EEF" w:rsidRPr="0059558B" w14:paraId="10797738" w14:textId="77777777" w:rsidTr="003B0FA5">
        <w:tc>
          <w:tcPr>
            <w:tcW w:w="1250" w:type="pct"/>
          </w:tcPr>
          <w:p w14:paraId="41B114C5"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Auto Repair Workshop</w:t>
            </w:r>
          </w:p>
        </w:tc>
        <w:tc>
          <w:tcPr>
            <w:tcW w:w="1250" w:type="pct"/>
          </w:tcPr>
          <w:p w14:paraId="4176B324"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365,000</w:t>
            </w:r>
          </w:p>
        </w:tc>
        <w:tc>
          <w:tcPr>
            <w:tcW w:w="1250" w:type="pct"/>
          </w:tcPr>
          <w:p w14:paraId="01C3434C"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158,334</w:t>
            </w:r>
          </w:p>
        </w:tc>
        <w:tc>
          <w:tcPr>
            <w:tcW w:w="1250" w:type="pct"/>
          </w:tcPr>
          <w:p w14:paraId="3AF97E92"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30,385</w:t>
            </w:r>
          </w:p>
        </w:tc>
      </w:tr>
      <w:tr w:rsidR="00702EEF" w:rsidRPr="0059558B" w14:paraId="09CBD07A" w14:textId="77777777" w:rsidTr="003B0FA5">
        <w:tc>
          <w:tcPr>
            <w:tcW w:w="1250" w:type="pct"/>
          </w:tcPr>
          <w:p w14:paraId="1EDF5119"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Overall average</w:t>
            </w:r>
          </w:p>
        </w:tc>
        <w:tc>
          <w:tcPr>
            <w:tcW w:w="1250" w:type="pct"/>
          </w:tcPr>
          <w:p w14:paraId="7836F6EF"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154,615</w:t>
            </w:r>
          </w:p>
        </w:tc>
        <w:tc>
          <w:tcPr>
            <w:tcW w:w="1250" w:type="pct"/>
          </w:tcPr>
          <w:p w14:paraId="6FAC1A45"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102,593</w:t>
            </w:r>
          </w:p>
        </w:tc>
        <w:tc>
          <w:tcPr>
            <w:tcW w:w="1250" w:type="pct"/>
          </w:tcPr>
          <w:p w14:paraId="3878B530"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61,983</w:t>
            </w:r>
          </w:p>
        </w:tc>
      </w:tr>
    </w:tbl>
    <w:p w14:paraId="6B098A38" w14:textId="77777777" w:rsidR="00702EEF" w:rsidRPr="00905BE5" w:rsidRDefault="00702EEF" w:rsidP="00AF306B">
      <w:pPr>
        <w:spacing w:after="0" w:line="240" w:lineRule="auto"/>
        <w:rPr>
          <w:rFonts w:ascii="Times New Roman" w:hAnsi="Times New Roman" w:cs="Times New Roman"/>
          <w:i/>
          <w:iCs/>
          <w:sz w:val="20"/>
          <w:szCs w:val="20"/>
        </w:rPr>
      </w:pPr>
      <w:r w:rsidRPr="00905BE5">
        <w:rPr>
          <w:rFonts w:ascii="Times New Roman" w:hAnsi="Times New Roman" w:cs="Times New Roman"/>
          <w:i/>
          <w:iCs/>
          <w:sz w:val="20"/>
          <w:szCs w:val="20"/>
        </w:rPr>
        <w:t>Source: Corresponding Insurance Companies, Auto-workshop and repair center</w:t>
      </w:r>
    </w:p>
    <w:p w14:paraId="2D2CF61E" w14:textId="77777777" w:rsidR="00AF306B" w:rsidRDefault="00AF306B" w:rsidP="00143BC0">
      <w:pPr>
        <w:pStyle w:val="paragraph"/>
      </w:pPr>
      <w:bookmarkStart w:id="45" w:name="_Toc73405663"/>
      <w:bookmarkStart w:id="46" w:name="_Toc73430459"/>
      <w:bookmarkStart w:id="47" w:name="_Toc75004085"/>
    </w:p>
    <w:p w14:paraId="4756D96C" w14:textId="5D006CA3" w:rsidR="00AF306B" w:rsidRDefault="00905BE5" w:rsidP="00143BC0">
      <w:pPr>
        <w:pStyle w:val="paragraph"/>
        <w:rPr>
          <w:rFonts w:eastAsia="Times New Roman"/>
        </w:rPr>
      </w:pPr>
      <w:r>
        <w:t>The net vehicle damage cost is calculated adding a survey fee with obtained overall mean value with deduction of salvage value and duties and a value-added tax of the spare parts. In this study, the cost of the spare parts was assumed as two third of the cost of repair with including 25% Duty and 13% VAT in line with 2007 RTC costing. The salvage value is taken as 10% as per inquiry with insurance companies</w:t>
      </w:r>
      <w:r w:rsidR="007110DA">
        <w:t xml:space="preserve"> and the amount for survey fee for insurance claims was based on inquiry of this rate from insurance companies</w:t>
      </w:r>
      <w:r>
        <w:t xml:space="preserve">. Therefore, </w:t>
      </w:r>
      <w:r w:rsidR="007110DA">
        <w:t xml:space="preserve">Net Vehicle damage cost for commercial, car and two wheelers were calculated as NRs. 114,634, NRs. 74,121 and NRs. 45,740 </w:t>
      </w:r>
      <w:r w:rsidR="00AF306B">
        <w:rPr>
          <w:rFonts w:eastAsia="Times New Roman"/>
        </w:rPr>
        <w:t>respectively.</w:t>
      </w:r>
      <w:r w:rsidR="007110DA">
        <w:rPr>
          <w:rFonts w:eastAsia="Times New Roman"/>
        </w:rPr>
        <w:t xml:space="preserve"> The average cost of vehicle repair per vehicle damage was determined by summing the weighted value of the net vehicle damage cost which was calculated as NRs. 71,345.</w:t>
      </w:r>
    </w:p>
    <w:p w14:paraId="6808857F" w14:textId="62C723A9" w:rsidR="00702EEF" w:rsidRPr="0059558B" w:rsidRDefault="009E725B" w:rsidP="00702EEF">
      <w:pPr>
        <w:pStyle w:val="Caption"/>
        <w:ind w:left="0" w:firstLine="0"/>
        <w:rPr>
          <w:rFonts w:cs="Times New Roman"/>
          <w:sz w:val="20"/>
          <w:szCs w:val="20"/>
        </w:rPr>
      </w:pPr>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5</w:t>
      </w:r>
      <w:r w:rsidRPr="00B93ADB">
        <w:rPr>
          <w:rFonts w:cs="Times New Roman"/>
          <w:sz w:val="20"/>
          <w:szCs w:val="20"/>
        </w:rPr>
        <w:fldChar w:fldCharType="end"/>
      </w:r>
      <w:r>
        <w:rPr>
          <w:rFonts w:cs="Times New Roman"/>
          <w:sz w:val="20"/>
          <w:szCs w:val="20"/>
        </w:rPr>
        <w:t xml:space="preserve"> </w:t>
      </w:r>
      <w:r w:rsidR="00702EEF" w:rsidRPr="007110DA">
        <w:rPr>
          <w:rFonts w:cs="Times New Roman"/>
          <w:sz w:val="20"/>
          <w:szCs w:val="20"/>
          <w:u w:val="single"/>
        </w:rPr>
        <w:t>Net vehicle damage cost</w:t>
      </w:r>
      <w:bookmarkEnd w:id="45"/>
      <w:bookmarkEnd w:id="46"/>
      <w:bookmarkEnd w:id="47"/>
      <w:r w:rsidR="007110DA" w:rsidRPr="007110DA">
        <w:rPr>
          <w:rFonts w:cs="Times New Roman"/>
          <w:sz w:val="20"/>
          <w:szCs w:val="20"/>
          <w:u w:val="single"/>
        </w:rPr>
        <w:t xml:space="preserve"> based on vehicle category</w:t>
      </w:r>
    </w:p>
    <w:tbl>
      <w:tblPr>
        <w:tblStyle w:val="TableGrid"/>
        <w:tblW w:w="8569" w:type="dxa"/>
        <w:tblLook w:val="04A0" w:firstRow="1" w:lastRow="0" w:firstColumn="1" w:lastColumn="0" w:noHBand="0" w:noVBand="1"/>
      </w:tblPr>
      <w:tblGrid>
        <w:gridCol w:w="1789"/>
        <w:gridCol w:w="1162"/>
        <w:gridCol w:w="1841"/>
        <w:gridCol w:w="1453"/>
        <w:gridCol w:w="1095"/>
        <w:gridCol w:w="1229"/>
      </w:tblGrid>
      <w:tr w:rsidR="00702EEF" w:rsidRPr="0059558B" w14:paraId="3FAC60C6" w14:textId="77777777" w:rsidTr="00AF306B">
        <w:trPr>
          <w:trHeight w:val="595"/>
        </w:trPr>
        <w:tc>
          <w:tcPr>
            <w:tcW w:w="0" w:type="auto"/>
          </w:tcPr>
          <w:p w14:paraId="29F63C6B"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Vehicle Type</w:t>
            </w:r>
          </w:p>
        </w:tc>
        <w:tc>
          <w:tcPr>
            <w:tcW w:w="0" w:type="auto"/>
          </w:tcPr>
          <w:p w14:paraId="6678A232"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Repair</w:t>
            </w:r>
          </w:p>
          <w:p w14:paraId="3CF34363"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Cost</w:t>
            </w:r>
          </w:p>
          <w:p w14:paraId="5B6D0408"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(NRs.)</w:t>
            </w:r>
          </w:p>
        </w:tc>
        <w:tc>
          <w:tcPr>
            <w:tcW w:w="0" w:type="auto"/>
          </w:tcPr>
          <w:p w14:paraId="0040834C"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Duty and Vat</w:t>
            </w:r>
          </w:p>
          <w:p w14:paraId="45F9ACA9"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on Spare</w:t>
            </w:r>
          </w:p>
          <w:p w14:paraId="1661B620"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Parts (NRs.)</w:t>
            </w:r>
          </w:p>
        </w:tc>
        <w:tc>
          <w:tcPr>
            <w:tcW w:w="0" w:type="auto"/>
          </w:tcPr>
          <w:p w14:paraId="3D94AC9D"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Estimated</w:t>
            </w:r>
          </w:p>
          <w:p w14:paraId="0BAEC55A"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Salvage</w:t>
            </w:r>
          </w:p>
          <w:p w14:paraId="4AD5B7A8"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(NRs.)</w:t>
            </w:r>
          </w:p>
        </w:tc>
        <w:tc>
          <w:tcPr>
            <w:tcW w:w="0" w:type="auto"/>
          </w:tcPr>
          <w:p w14:paraId="03F37716"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Survey</w:t>
            </w:r>
          </w:p>
          <w:p w14:paraId="2E2C2C4F"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Fee</w:t>
            </w:r>
          </w:p>
          <w:p w14:paraId="6FAC97B5"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(NRs.)</w:t>
            </w:r>
          </w:p>
        </w:tc>
        <w:tc>
          <w:tcPr>
            <w:tcW w:w="0" w:type="auto"/>
          </w:tcPr>
          <w:p w14:paraId="4B44DFC2"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Net</w:t>
            </w:r>
          </w:p>
          <w:p w14:paraId="2C48E99F"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Vehicle</w:t>
            </w:r>
          </w:p>
          <w:p w14:paraId="043751EE"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Damage</w:t>
            </w:r>
          </w:p>
          <w:p w14:paraId="594ED0C8"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(NRs.)</w:t>
            </w:r>
          </w:p>
        </w:tc>
      </w:tr>
      <w:tr w:rsidR="00702EEF" w:rsidRPr="0059558B" w14:paraId="1D90E998" w14:textId="77777777" w:rsidTr="003B0FA5">
        <w:trPr>
          <w:trHeight w:val="298"/>
        </w:trPr>
        <w:tc>
          <w:tcPr>
            <w:tcW w:w="0" w:type="auto"/>
          </w:tcPr>
          <w:p w14:paraId="530956C8"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Commercial</w:t>
            </w:r>
          </w:p>
        </w:tc>
        <w:tc>
          <w:tcPr>
            <w:tcW w:w="0" w:type="auto"/>
          </w:tcPr>
          <w:p w14:paraId="2853221B"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154,615</w:t>
            </w:r>
          </w:p>
        </w:tc>
        <w:tc>
          <w:tcPr>
            <w:tcW w:w="0" w:type="auto"/>
          </w:tcPr>
          <w:p w14:paraId="18502B6B"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42,519</w:t>
            </w:r>
          </w:p>
        </w:tc>
        <w:tc>
          <w:tcPr>
            <w:tcW w:w="0" w:type="auto"/>
          </w:tcPr>
          <w:p w14:paraId="569E77E5"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15,462</w:t>
            </w:r>
          </w:p>
        </w:tc>
        <w:tc>
          <w:tcPr>
            <w:tcW w:w="0" w:type="auto"/>
          </w:tcPr>
          <w:p w14:paraId="186A65BC"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18,000</w:t>
            </w:r>
          </w:p>
        </w:tc>
        <w:tc>
          <w:tcPr>
            <w:tcW w:w="0" w:type="auto"/>
          </w:tcPr>
          <w:p w14:paraId="44CD9318"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114,634</w:t>
            </w:r>
          </w:p>
        </w:tc>
      </w:tr>
      <w:tr w:rsidR="00702EEF" w:rsidRPr="0059558B" w14:paraId="678FB4AE" w14:textId="77777777" w:rsidTr="003B0FA5">
        <w:trPr>
          <w:trHeight w:val="298"/>
        </w:trPr>
        <w:tc>
          <w:tcPr>
            <w:tcW w:w="0" w:type="auto"/>
          </w:tcPr>
          <w:p w14:paraId="5B5E38F2" w14:textId="361A93D6"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Car</w:t>
            </w:r>
          </w:p>
        </w:tc>
        <w:tc>
          <w:tcPr>
            <w:tcW w:w="0" w:type="auto"/>
          </w:tcPr>
          <w:p w14:paraId="48BB75C1"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102,593</w:t>
            </w:r>
          </w:p>
        </w:tc>
        <w:tc>
          <w:tcPr>
            <w:tcW w:w="0" w:type="auto"/>
          </w:tcPr>
          <w:p w14:paraId="5AA13EC9"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28,213</w:t>
            </w:r>
          </w:p>
        </w:tc>
        <w:tc>
          <w:tcPr>
            <w:tcW w:w="0" w:type="auto"/>
          </w:tcPr>
          <w:p w14:paraId="76F27E68"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10,259</w:t>
            </w:r>
          </w:p>
        </w:tc>
        <w:tc>
          <w:tcPr>
            <w:tcW w:w="0" w:type="auto"/>
          </w:tcPr>
          <w:p w14:paraId="4FE8505E"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10,000</w:t>
            </w:r>
          </w:p>
        </w:tc>
        <w:tc>
          <w:tcPr>
            <w:tcW w:w="0" w:type="auto"/>
          </w:tcPr>
          <w:p w14:paraId="1E601844"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74,121</w:t>
            </w:r>
          </w:p>
        </w:tc>
      </w:tr>
      <w:tr w:rsidR="00702EEF" w:rsidRPr="0059558B" w14:paraId="033C613E" w14:textId="77777777" w:rsidTr="003B0FA5">
        <w:trPr>
          <w:trHeight w:val="298"/>
        </w:trPr>
        <w:tc>
          <w:tcPr>
            <w:tcW w:w="0" w:type="auto"/>
          </w:tcPr>
          <w:p w14:paraId="0F135819" w14:textId="24F400CF" w:rsidR="00702EEF" w:rsidRPr="0059558B" w:rsidRDefault="007110DA" w:rsidP="007110DA">
            <w:pPr>
              <w:tabs>
                <w:tab w:val="left" w:pos="1185"/>
              </w:tabs>
              <w:rPr>
                <w:rFonts w:ascii="Times New Roman" w:hAnsi="Times New Roman" w:cs="Times New Roman"/>
                <w:b/>
                <w:bCs/>
                <w:sz w:val="20"/>
                <w:szCs w:val="20"/>
              </w:rPr>
            </w:pPr>
            <w:r>
              <w:rPr>
                <w:rFonts w:ascii="Times New Roman" w:hAnsi="Times New Roman" w:cs="Times New Roman"/>
                <w:b/>
                <w:bCs/>
                <w:sz w:val="20"/>
                <w:szCs w:val="20"/>
              </w:rPr>
              <w:t>Two-wheeler</w:t>
            </w:r>
          </w:p>
        </w:tc>
        <w:tc>
          <w:tcPr>
            <w:tcW w:w="0" w:type="auto"/>
          </w:tcPr>
          <w:p w14:paraId="7427653C"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61,983</w:t>
            </w:r>
          </w:p>
        </w:tc>
        <w:tc>
          <w:tcPr>
            <w:tcW w:w="0" w:type="auto"/>
          </w:tcPr>
          <w:p w14:paraId="2663AACE"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17,045</w:t>
            </w:r>
          </w:p>
        </w:tc>
        <w:tc>
          <w:tcPr>
            <w:tcW w:w="0" w:type="auto"/>
          </w:tcPr>
          <w:p w14:paraId="589C6BFD"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61,98</w:t>
            </w:r>
          </w:p>
        </w:tc>
        <w:tc>
          <w:tcPr>
            <w:tcW w:w="0" w:type="auto"/>
          </w:tcPr>
          <w:p w14:paraId="03E7A9DF"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7,000</w:t>
            </w:r>
          </w:p>
        </w:tc>
        <w:tc>
          <w:tcPr>
            <w:tcW w:w="0" w:type="auto"/>
          </w:tcPr>
          <w:p w14:paraId="696C8522"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45,740</w:t>
            </w:r>
          </w:p>
        </w:tc>
      </w:tr>
    </w:tbl>
    <w:p w14:paraId="3E6B2C9D" w14:textId="77777777" w:rsidR="00702EEF" w:rsidRPr="0059558B" w:rsidRDefault="00702EEF" w:rsidP="00702EEF">
      <w:pPr>
        <w:pStyle w:val="Caption"/>
        <w:ind w:left="0" w:firstLine="0"/>
        <w:rPr>
          <w:rFonts w:cs="Times New Roman"/>
          <w:sz w:val="20"/>
          <w:szCs w:val="20"/>
        </w:rPr>
      </w:pPr>
      <w:bookmarkStart w:id="48" w:name="_Toc73405664"/>
      <w:bookmarkStart w:id="49" w:name="_Toc73430460"/>
    </w:p>
    <w:bookmarkEnd w:id="44"/>
    <w:bookmarkEnd w:id="48"/>
    <w:bookmarkEnd w:id="49"/>
    <w:p w14:paraId="7C5940CB" w14:textId="6FDFDC2F" w:rsidR="00842389" w:rsidRDefault="0040399D" w:rsidP="00143BC0">
      <w:pPr>
        <w:pStyle w:val="paragraph"/>
      </w:pPr>
      <w:r>
        <w:t>T</w:t>
      </w:r>
      <w:r w:rsidR="00702EEF" w:rsidRPr="00FD6EC8">
        <w:t xml:space="preserve">he total number of </w:t>
      </w:r>
      <w:r w:rsidR="00702EEF">
        <w:t>v</w:t>
      </w:r>
      <w:r w:rsidR="00702EEF" w:rsidRPr="00FD6EC8">
        <w:t xml:space="preserve">ehicles involved in </w:t>
      </w:r>
      <w:r w:rsidR="00702EEF">
        <w:t>f</w:t>
      </w:r>
      <w:r w:rsidR="00702EEF" w:rsidRPr="00FD6EC8">
        <w:t>atal crash</w:t>
      </w:r>
      <w:r w:rsidR="00702EEF">
        <w:t>es is</w:t>
      </w:r>
      <w:r w:rsidR="00702EEF" w:rsidRPr="00FD6EC8">
        <w:t xml:space="preserve"> found to be 210</w:t>
      </w:r>
      <w:r>
        <w:t xml:space="preserve"> based on crash data assessment of 2020</w:t>
      </w:r>
      <w:r w:rsidR="00702EEF" w:rsidRPr="00FD6EC8">
        <w:t xml:space="preserve">. The number of vehicle involvement per fatal crash </w:t>
      </w:r>
      <w:r w:rsidR="00DA700B">
        <w:t xml:space="preserve">and injury crash </w:t>
      </w:r>
      <w:r w:rsidR="00702EEF" w:rsidRPr="00FD6EC8">
        <w:t>(number of vehicle involvement/</w:t>
      </w:r>
      <w:r w:rsidR="00702EEF">
        <w:t>n</w:t>
      </w:r>
      <w:r w:rsidR="00702EEF" w:rsidRPr="00FD6EC8">
        <w:t>umber of fatal crash</w:t>
      </w:r>
      <w:r w:rsidR="00702EEF">
        <w:t>es</w:t>
      </w:r>
      <w:r w:rsidR="00702EEF" w:rsidRPr="00FD6EC8">
        <w:t xml:space="preserve">) </w:t>
      </w:r>
      <w:r>
        <w:t>is</w:t>
      </w:r>
      <w:r w:rsidRPr="00FD6EC8">
        <w:t xml:space="preserve"> determined as</w:t>
      </w:r>
      <w:r>
        <w:t xml:space="preserve"> </w:t>
      </w:r>
      <w:r w:rsidR="00702EEF" w:rsidRPr="00FD6EC8">
        <w:t>1.5</w:t>
      </w:r>
      <w:r w:rsidR="00DA700B">
        <w:t xml:space="preserve"> and 1.8 respectively.</w:t>
      </w:r>
      <w:r w:rsidR="00702EEF" w:rsidRPr="00FD6EC8">
        <w:t xml:space="preserve"> </w:t>
      </w:r>
      <w:bookmarkStart w:id="50" w:name="_Toc73405665"/>
      <w:bookmarkStart w:id="51" w:name="_Toc73430461"/>
      <w:bookmarkStart w:id="52" w:name="_Toc75004087"/>
      <w:bookmarkStart w:id="53" w:name="_Toc68852438"/>
      <w:bookmarkStart w:id="54" w:name="_Toc72584670"/>
      <w:r w:rsidR="00DA700B" w:rsidRPr="0059558B">
        <w:t>The vehicle damage cost per fatal crash is calculated as NRs.107,018 and injury crash as NRs. 128,421 respectively. Similarly, the total vehicle damage cost for fatal crashes</w:t>
      </w:r>
      <w:r w:rsidR="001323E4">
        <w:t xml:space="preserve"> and injury crashes</w:t>
      </w:r>
      <w:r w:rsidR="00DA700B" w:rsidRPr="0059558B">
        <w:t xml:space="preserve"> is calculated as NRs. 14</w:t>
      </w:r>
      <w:r w:rsidR="001323E4">
        <w:t>.</w:t>
      </w:r>
      <w:r w:rsidR="00DA700B" w:rsidRPr="0059558B">
        <w:t>447</w:t>
      </w:r>
      <w:r w:rsidR="001323E4">
        <w:t xml:space="preserve"> million</w:t>
      </w:r>
      <w:r w:rsidR="00DA700B" w:rsidRPr="0059558B">
        <w:t xml:space="preserve"> and NRs. 535</w:t>
      </w:r>
      <w:r w:rsidR="001323E4">
        <w:t>.</w:t>
      </w:r>
      <w:r w:rsidR="00DA700B" w:rsidRPr="0059558B">
        <w:t>13</w:t>
      </w:r>
      <w:r w:rsidR="001323E4">
        <w:t xml:space="preserve"> million respectively</w:t>
      </w:r>
      <w:r w:rsidR="00DA700B" w:rsidRPr="0059558B">
        <w:t>. The total vehicle damage cost of RTC is calculated as NRs. 549</w:t>
      </w:r>
      <w:r w:rsidR="00DA700B">
        <w:t>.</w:t>
      </w:r>
      <w:r w:rsidR="00DA700B" w:rsidRPr="0059558B">
        <w:t>577</w:t>
      </w:r>
      <w:r w:rsidR="00DA700B">
        <w:t xml:space="preserve"> million</w:t>
      </w:r>
      <w:r w:rsidR="00A1025F">
        <w:t>.</w:t>
      </w:r>
    </w:p>
    <w:bookmarkEnd w:id="50"/>
    <w:p w14:paraId="29F4E5C2" w14:textId="77777777" w:rsidR="00F43A2C" w:rsidRDefault="00F43A2C" w:rsidP="0059558B">
      <w:pPr>
        <w:pStyle w:val="Caption"/>
        <w:ind w:left="0" w:firstLine="0"/>
        <w:rPr>
          <w:rFonts w:cs="Times New Roman"/>
          <w:sz w:val="20"/>
          <w:szCs w:val="20"/>
        </w:rPr>
      </w:pPr>
    </w:p>
    <w:p w14:paraId="27B1A697" w14:textId="448FEA1C" w:rsidR="00702EEF" w:rsidRPr="0059558B" w:rsidRDefault="009E725B" w:rsidP="0059558B">
      <w:pPr>
        <w:pStyle w:val="Caption"/>
        <w:ind w:left="0" w:firstLine="0"/>
        <w:rPr>
          <w:rFonts w:cs="Times New Roman"/>
          <w:color w:val="44546A" w:themeColor="text2"/>
          <w:sz w:val="20"/>
          <w:szCs w:val="20"/>
        </w:rPr>
      </w:pPr>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6</w:t>
      </w:r>
      <w:r w:rsidRPr="00B93ADB">
        <w:rPr>
          <w:rFonts w:cs="Times New Roman"/>
          <w:sz w:val="20"/>
          <w:szCs w:val="20"/>
        </w:rPr>
        <w:fldChar w:fldCharType="end"/>
      </w:r>
      <w:r>
        <w:rPr>
          <w:rFonts w:cs="Times New Roman"/>
          <w:sz w:val="20"/>
          <w:szCs w:val="20"/>
        </w:rPr>
        <w:t xml:space="preserve"> </w:t>
      </w:r>
      <w:r w:rsidR="00702EEF" w:rsidRPr="001323E4">
        <w:rPr>
          <w:rFonts w:cs="Times New Roman"/>
          <w:sz w:val="20"/>
          <w:szCs w:val="20"/>
          <w:u w:val="single"/>
        </w:rPr>
        <w:t>Total vehicle damage cost</w:t>
      </w:r>
      <w:bookmarkEnd w:id="51"/>
      <w:bookmarkEnd w:id="52"/>
      <w:r w:rsidR="001323E4" w:rsidRPr="001323E4">
        <w:rPr>
          <w:rFonts w:cs="Times New Roman"/>
          <w:sz w:val="20"/>
          <w:szCs w:val="20"/>
          <w:u w:val="single"/>
        </w:rPr>
        <w:t xml:space="preserve"> of crashes of Kathmandu valley</w:t>
      </w:r>
      <w:r w:rsidR="00702EEF" w:rsidRPr="0059558B">
        <w:rPr>
          <w:rFonts w:cs="Times New Roman"/>
          <w:sz w:val="20"/>
          <w:szCs w:val="20"/>
        </w:rPr>
        <w:t xml:space="preserve"> </w:t>
      </w:r>
      <w:bookmarkEnd w:id="53"/>
      <w:bookmarkEnd w:id="54"/>
    </w:p>
    <w:tbl>
      <w:tblPr>
        <w:tblW w:w="5153" w:type="pct"/>
        <w:tblLayout w:type="fixed"/>
        <w:tblLook w:val="04A0" w:firstRow="1" w:lastRow="0" w:firstColumn="1" w:lastColumn="0" w:noHBand="0" w:noVBand="1"/>
      </w:tblPr>
      <w:tblGrid>
        <w:gridCol w:w="1122"/>
        <w:gridCol w:w="1122"/>
        <w:gridCol w:w="1124"/>
        <w:gridCol w:w="1401"/>
        <w:gridCol w:w="1120"/>
        <w:gridCol w:w="1031"/>
        <w:gridCol w:w="2432"/>
      </w:tblGrid>
      <w:tr w:rsidR="00702EEF" w:rsidRPr="0059558B" w14:paraId="1045EA19" w14:textId="77777777" w:rsidTr="00AF306B">
        <w:trPr>
          <w:trHeight w:val="145"/>
        </w:trPr>
        <w:tc>
          <w:tcPr>
            <w:tcW w:w="255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BB5B" w14:textId="77777777" w:rsidR="00702EEF" w:rsidRPr="0059558B" w:rsidRDefault="00702EEF" w:rsidP="00AF306B">
            <w:pPr>
              <w:spacing w:after="0" w:line="240" w:lineRule="auto"/>
              <w:jc w:val="center"/>
              <w:rPr>
                <w:rFonts w:ascii="Times New Roman" w:eastAsia="Times New Roman" w:hAnsi="Times New Roman" w:cs="Times New Roman"/>
                <w:b/>
                <w:bCs/>
                <w:color w:val="000000"/>
                <w:sz w:val="20"/>
                <w:szCs w:val="20"/>
              </w:rPr>
            </w:pPr>
            <w:bookmarkStart w:id="55" w:name="_Hlk72528040"/>
            <w:r w:rsidRPr="0059558B">
              <w:rPr>
                <w:rFonts w:ascii="Times New Roman" w:eastAsia="Times New Roman" w:hAnsi="Times New Roman" w:cs="Times New Roman"/>
                <w:b/>
                <w:bCs/>
                <w:color w:val="000000"/>
                <w:sz w:val="20"/>
                <w:szCs w:val="20"/>
              </w:rPr>
              <w:t>Fatal Crash</w:t>
            </w:r>
          </w:p>
        </w:tc>
        <w:tc>
          <w:tcPr>
            <w:tcW w:w="2450" w:type="pct"/>
            <w:gridSpan w:val="3"/>
            <w:tcBorders>
              <w:top w:val="single" w:sz="4" w:space="0" w:color="auto"/>
              <w:left w:val="nil"/>
              <w:bottom w:val="single" w:sz="4" w:space="0" w:color="auto"/>
              <w:right w:val="single" w:sz="4" w:space="0" w:color="auto"/>
            </w:tcBorders>
            <w:shd w:val="clear" w:color="auto" w:fill="auto"/>
            <w:noWrap/>
            <w:vAlign w:val="bottom"/>
            <w:hideMark/>
          </w:tcPr>
          <w:p w14:paraId="65307D5B" w14:textId="77777777" w:rsidR="00702EEF" w:rsidRPr="0059558B" w:rsidRDefault="00702EEF" w:rsidP="00AF306B">
            <w:pPr>
              <w:spacing w:after="0" w:line="240" w:lineRule="auto"/>
              <w:jc w:val="center"/>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Injury Crash</w:t>
            </w:r>
          </w:p>
        </w:tc>
      </w:tr>
      <w:tr w:rsidR="00702EEF" w:rsidRPr="0059558B" w14:paraId="7C36E0AD" w14:textId="77777777" w:rsidTr="00AF306B">
        <w:trPr>
          <w:trHeight w:val="559"/>
        </w:trPr>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14:paraId="653272FB"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Vehicle damage cost</w:t>
            </w:r>
          </w:p>
        </w:tc>
        <w:tc>
          <w:tcPr>
            <w:tcW w:w="600" w:type="pct"/>
            <w:tcBorders>
              <w:top w:val="nil"/>
              <w:left w:val="nil"/>
              <w:bottom w:val="single" w:sz="4" w:space="0" w:color="auto"/>
              <w:right w:val="single" w:sz="4" w:space="0" w:color="auto"/>
            </w:tcBorders>
            <w:shd w:val="clear" w:color="auto" w:fill="auto"/>
            <w:hideMark/>
          </w:tcPr>
          <w:p w14:paraId="5B720656"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Average Repair cost (NRs.)</w:t>
            </w:r>
          </w:p>
        </w:tc>
        <w:tc>
          <w:tcPr>
            <w:tcW w:w="601" w:type="pct"/>
            <w:tcBorders>
              <w:top w:val="nil"/>
              <w:left w:val="nil"/>
              <w:bottom w:val="single" w:sz="4" w:space="0" w:color="auto"/>
              <w:right w:val="single" w:sz="4" w:space="0" w:color="auto"/>
            </w:tcBorders>
            <w:shd w:val="clear" w:color="auto" w:fill="auto"/>
            <w:vAlign w:val="center"/>
            <w:hideMark/>
          </w:tcPr>
          <w:p w14:paraId="4069F473"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No of vehicle involve</w:t>
            </w:r>
          </w:p>
        </w:tc>
        <w:tc>
          <w:tcPr>
            <w:tcW w:w="749" w:type="pct"/>
            <w:tcBorders>
              <w:top w:val="nil"/>
              <w:left w:val="nil"/>
              <w:bottom w:val="single" w:sz="4" w:space="0" w:color="auto"/>
              <w:right w:val="single" w:sz="4" w:space="0" w:color="auto"/>
            </w:tcBorders>
            <w:shd w:val="clear" w:color="auto" w:fill="auto"/>
            <w:noWrap/>
            <w:vAlign w:val="center"/>
            <w:hideMark/>
          </w:tcPr>
          <w:p w14:paraId="3BD3A623"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Cost (NRs.)</w:t>
            </w:r>
          </w:p>
        </w:tc>
        <w:tc>
          <w:tcPr>
            <w:tcW w:w="599" w:type="pct"/>
            <w:tcBorders>
              <w:top w:val="nil"/>
              <w:left w:val="nil"/>
              <w:bottom w:val="single" w:sz="4" w:space="0" w:color="auto"/>
              <w:right w:val="single" w:sz="4" w:space="0" w:color="auto"/>
            </w:tcBorders>
            <w:shd w:val="clear" w:color="auto" w:fill="auto"/>
            <w:hideMark/>
          </w:tcPr>
          <w:p w14:paraId="419955B2"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Average Repair cost</w:t>
            </w:r>
          </w:p>
        </w:tc>
        <w:tc>
          <w:tcPr>
            <w:tcW w:w="551" w:type="pct"/>
            <w:tcBorders>
              <w:top w:val="nil"/>
              <w:left w:val="nil"/>
              <w:bottom w:val="single" w:sz="4" w:space="0" w:color="auto"/>
              <w:right w:val="single" w:sz="4" w:space="0" w:color="auto"/>
            </w:tcBorders>
            <w:shd w:val="clear" w:color="auto" w:fill="auto"/>
            <w:hideMark/>
          </w:tcPr>
          <w:p w14:paraId="3279645B"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No of vehicle involve</w:t>
            </w:r>
          </w:p>
        </w:tc>
        <w:tc>
          <w:tcPr>
            <w:tcW w:w="1300" w:type="pct"/>
            <w:tcBorders>
              <w:top w:val="nil"/>
              <w:left w:val="nil"/>
              <w:bottom w:val="single" w:sz="4" w:space="0" w:color="auto"/>
              <w:right w:val="single" w:sz="4" w:space="0" w:color="auto"/>
            </w:tcBorders>
            <w:shd w:val="clear" w:color="auto" w:fill="auto"/>
            <w:noWrap/>
            <w:hideMark/>
          </w:tcPr>
          <w:p w14:paraId="760BD6F7"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Cost</w:t>
            </w:r>
          </w:p>
          <w:p w14:paraId="3F42AEC0"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(NRs.)</w:t>
            </w:r>
          </w:p>
        </w:tc>
      </w:tr>
      <w:tr w:rsidR="00702EEF" w:rsidRPr="0059558B" w14:paraId="671BDAC6" w14:textId="77777777" w:rsidTr="003B0FA5">
        <w:trPr>
          <w:trHeight w:val="315"/>
        </w:trPr>
        <w:tc>
          <w:tcPr>
            <w:tcW w:w="600" w:type="pct"/>
            <w:vMerge/>
            <w:tcBorders>
              <w:top w:val="nil"/>
              <w:left w:val="single" w:sz="4" w:space="0" w:color="auto"/>
              <w:bottom w:val="single" w:sz="4" w:space="0" w:color="auto"/>
              <w:right w:val="single" w:sz="4" w:space="0" w:color="auto"/>
            </w:tcBorders>
            <w:vAlign w:val="center"/>
            <w:hideMark/>
          </w:tcPr>
          <w:p w14:paraId="60564063" w14:textId="77777777" w:rsidR="00702EEF" w:rsidRPr="0059558B" w:rsidRDefault="00702EEF" w:rsidP="00AF306B">
            <w:pPr>
              <w:spacing w:after="0" w:line="240" w:lineRule="auto"/>
              <w:rPr>
                <w:rFonts w:ascii="Times New Roman" w:eastAsia="Times New Roman" w:hAnsi="Times New Roman" w:cs="Times New Roman"/>
                <w:b/>
                <w:bCs/>
                <w:color w:val="000000"/>
                <w:sz w:val="20"/>
                <w:szCs w:val="20"/>
              </w:rPr>
            </w:pPr>
          </w:p>
        </w:tc>
        <w:tc>
          <w:tcPr>
            <w:tcW w:w="600" w:type="pct"/>
            <w:tcBorders>
              <w:top w:val="nil"/>
              <w:left w:val="nil"/>
              <w:bottom w:val="single" w:sz="4" w:space="0" w:color="auto"/>
              <w:right w:val="single" w:sz="4" w:space="0" w:color="auto"/>
            </w:tcBorders>
            <w:shd w:val="clear" w:color="auto" w:fill="auto"/>
            <w:noWrap/>
            <w:vAlign w:val="center"/>
            <w:hideMark/>
          </w:tcPr>
          <w:p w14:paraId="67F0F366"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71,345</w:t>
            </w:r>
          </w:p>
        </w:tc>
        <w:tc>
          <w:tcPr>
            <w:tcW w:w="601" w:type="pct"/>
            <w:tcBorders>
              <w:top w:val="nil"/>
              <w:left w:val="nil"/>
              <w:bottom w:val="single" w:sz="4" w:space="0" w:color="auto"/>
              <w:right w:val="single" w:sz="4" w:space="0" w:color="auto"/>
            </w:tcBorders>
            <w:shd w:val="clear" w:color="auto" w:fill="auto"/>
            <w:noWrap/>
            <w:vAlign w:val="center"/>
            <w:hideMark/>
          </w:tcPr>
          <w:p w14:paraId="21B67D4D"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1.5</w:t>
            </w:r>
          </w:p>
        </w:tc>
        <w:tc>
          <w:tcPr>
            <w:tcW w:w="749" w:type="pct"/>
            <w:tcBorders>
              <w:top w:val="nil"/>
              <w:left w:val="nil"/>
              <w:bottom w:val="single" w:sz="4" w:space="0" w:color="auto"/>
              <w:right w:val="single" w:sz="4" w:space="0" w:color="auto"/>
            </w:tcBorders>
            <w:shd w:val="clear" w:color="auto" w:fill="auto"/>
            <w:noWrap/>
            <w:vAlign w:val="center"/>
            <w:hideMark/>
          </w:tcPr>
          <w:p w14:paraId="70F1C65D"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107,018</w:t>
            </w:r>
          </w:p>
        </w:tc>
        <w:tc>
          <w:tcPr>
            <w:tcW w:w="599" w:type="pct"/>
            <w:tcBorders>
              <w:top w:val="nil"/>
              <w:left w:val="nil"/>
              <w:bottom w:val="single" w:sz="4" w:space="0" w:color="auto"/>
              <w:right w:val="single" w:sz="4" w:space="0" w:color="auto"/>
            </w:tcBorders>
            <w:shd w:val="clear" w:color="auto" w:fill="auto"/>
            <w:noWrap/>
            <w:vAlign w:val="bottom"/>
            <w:hideMark/>
          </w:tcPr>
          <w:p w14:paraId="0653E45C"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71,345</w:t>
            </w:r>
          </w:p>
        </w:tc>
        <w:tc>
          <w:tcPr>
            <w:tcW w:w="551" w:type="pct"/>
            <w:tcBorders>
              <w:top w:val="nil"/>
              <w:left w:val="nil"/>
              <w:bottom w:val="single" w:sz="4" w:space="0" w:color="auto"/>
              <w:right w:val="single" w:sz="4" w:space="0" w:color="auto"/>
            </w:tcBorders>
            <w:shd w:val="clear" w:color="auto" w:fill="auto"/>
            <w:noWrap/>
            <w:vAlign w:val="bottom"/>
            <w:hideMark/>
          </w:tcPr>
          <w:p w14:paraId="5B6C5997"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1.8</w:t>
            </w:r>
          </w:p>
        </w:tc>
        <w:tc>
          <w:tcPr>
            <w:tcW w:w="1300" w:type="pct"/>
            <w:tcBorders>
              <w:top w:val="nil"/>
              <w:left w:val="nil"/>
              <w:bottom w:val="single" w:sz="4" w:space="0" w:color="auto"/>
              <w:right w:val="single" w:sz="4" w:space="0" w:color="auto"/>
            </w:tcBorders>
            <w:shd w:val="clear" w:color="auto" w:fill="auto"/>
            <w:noWrap/>
            <w:vAlign w:val="center"/>
            <w:hideMark/>
          </w:tcPr>
          <w:p w14:paraId="66B5CA39"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128,421</w:t>
            </w:r>
          </w:p>
        </w:tc>
      </w:tr>
      <w:tr w:rsidR="00702EEF" w:rsidRPr="0059558B" w14:paraId="12E9E519" w14:textId="77777777" w:rsidTr="00AF306B">
        <w:trPr>
          <w:trHeight w:val="100"/>
        </w:trPr>
        <w:tc>
          <w:tcPr>
            <w:tcW w:w="1801" w:type="pct"/>
            <w:gridSpan w:val="3"/>
            <w:tcBorders>
              <w:top w:val="single" w:sz="4" w:space="0" w:color="auto"/>
              <w:left w:val="single" w:sz="4" w:space="0" w:color="auto"/>
              <w:bottom w:val="single" w:sz="4" w:space="0" w:color="auto"/>
              <w:right w:val="single" w:sz="4" w:space="0" w:color="auto"/>
            </w:tcBorders>
            <w:vAlign w:val="center"/>
          </w:tcPr>
          <w:p w14:paraId="32A4D79D"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Total number of fatal crashes</w:t>
            </w:r>
          </w:p>
        </w:tc>
        <w:tc>
          <w:tcPr>
            <w:tcW w:w="749" w:type="pct"/>
            <w:tcBorders>
              <w:top w:val="single" w:sz="4" w:space="0" w:color="auto"/>
              <w:left w:val="nil"/>
              <w:bottom w:val="single" w:sz="4" w:space="0" w:color="auto"/>
              <w:right w:val="single" w:sz="4" w:space="0" w:color="auto"/>
            </w:tcBorders>
            <w:shd w:val="clear" w:color="auto" w:fill="auto"/>
            <w:vAlign w:val="center"/>
          </w:tcPr>
          <w:p w14:paraId="78F07B46"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135</w:t>
            </w:r>
          </w:p>
        </w:tc>
        <w:tc>
          <w:tcPr>
            <w:tcW w:w="1150" w:type="pct"/>
            <w:gridSpan w:val="2"/>
            <w:tcBorders>
              <w:top w:val="single" w:sz="4" w:space="0" w:color="auto"/>
              <w:left w:val="nil"/>
              <w:bottom w:val="single" w:sz="4" w:space="0" w:color="auto"/>
              <w:right w:val="single" w:sz="4" w:space="0" w:color="auto"/>
            </w:tcBorders>
            <w:shd w:val="clear" w:color="auto" w:fill="auto"/>
            <w:noWrap/>
            <w:vAlign w:val="center"/>
          </w:tcPr>
          <w:p w14:paraId="3CB61315"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Total number of injury crashes</w:t>
            </w:r>
          </w:p>
        </w:tc>
        <w:tc>
          <w:tcPr>
            <w:tcW w:w="1300" w:type="pct"/>
            <w:tcBorders>
              <w:top w:val="single" w:sz="4" w:space="0" w:color="auto"/>
              <w:left w:val="nil"/>
              <w:bottom w:val="single" w:sz="4" w:space="0" w:color="auto"/>
              <w:right w:val="single" w:sz="4" w:space="0" w:color="auto"/>
            </w:tcBorders>
            <w:shd w:val="clear" w:color="auto" w:fill="auto"/>
            <w:noWrap/>
            <w:vAlign w:val="center"/>
          </w:tcPr>
          <w:p w14:paraId="3006E0C6"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hAnsi="Times New Roman" w:cs="Times New Roman"/>
                <w:sz w:val="20"/>
                <w:szCs w:val="20"/>
              </w:rPr>
              <w:t>4167</w:t>
            </w:r>
          </w:p>
        </w:tc>
      </w:tr>
      <w:tr w:rsidR="00702EEF" w:rsidRPr="0059558B" w14:paraId="49EFFE60" w14:textId="77777777" w:rsidTr="003B0FA5">
        <w:trPr>
          <w:trHeight w:val="315"/>
        </w:trPr>
        <w:tc>
          <w:tcPr>
            <w:tcW w:w="1801" w:type="pct"/>
            <w:gridSpan w:val="3"/>
            <w:tcBorders>
              <w:top w:val="single" w:sz="4" w:space="0" w:color="auto"/>
              <w:left w:val="single" w:sz="4" w:space="0" w:color="auto"/>
              <w:bottom w:val="single" w:sz="4" w:space="0" w:color="auto"/>
              <w:right w:val="single" w:sz="4" w:space="0" w:color="auto"/>
            </w:tcBorders>
            <w:vAlign w:val="center"/>
          </w:tcPr>
          <w:p w14:paraId="3206A967"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Total vehicle damage cost for fatal crashes</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449DAC89"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14,447,363</w:t>
            </w:r>
          </w:p>
        </w:tc>
        <w:tc>
          <w:tcPr>
            <w:tcW w:w="1150" w:type="pct"/>
            <w:gridSpan w:val="2"/>
            <w:tcBorders>
              <w:top w:val="single" w:sz="4" w:space="0" w:color="auto"/>
              <w:left w:val="nil"/>
              <w:bottom w:val="single" w:sz="4" w:space="0" w:color="auto"/>
              <w:right w:val="single" w:sz="4" w:space="0" w:color="auto"/>
            </w:tcBorders>
            <w:shd w:val="clear" w:color="auto" w:fill="auto"/>
            <w:noWrap/>
            <w:vAlign w:val="bottom"/>
          </w:tcPr>
          <w:p w14:paraId="6FF0CE9F"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Total vehicle damage cost for injury crashes</w:t>
            </w:r>
          </w:p>
        </w:tc>
        <w:tc>
          <w:tcPr>
            <w:tcW w:w="1300" w:type="pct"/>
            <w:tcBorders>
              <w:top w:val="single" w:sz="4" w:space="0" w:color="auto"/>
              <w:left w:val="nil"/>
              <w:bottom w:val="single" w:sz="4" w:space="0" w:color="auto"/>
              <w:right w:val="single" w:sz="4" w:space="0" w:color="auto"/>
            </w:tcBorders>
            <w:shd w:val="clear" w:color="auto" w:fill="auto"/>
            <w:noWrap/>
            <w:vAlign w:val="center"/>
          </w:tcPr>
          <w:p w14:paraId="04339536"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535,130,307</w:t>
            </w:r>
          </w:p>
        </w:tc>
      </w:tr>
      <w:tr w:rsidR="00702EEF" w:rsidRPr="0059558B" w14:paraId="14D4098C" w14:textId="77777777" w:rsidTr="003B0FA5">
        <w:trPr>
          <w:trHeight w:val="315"/>
        </w:trPr>
        <w:tc>
          <w:tcPr>
            <w:tcW w:w="3700" w:type="pct"/>
            <w:gridSpan w:val="6"/>
            <w:tcBorders>
              <w:top w:val="single" w:sz="4" w:space="0" w:color="auto"/>
              <w:left w:val="single" w:sz="4" w:space="0" w:color="auto"/>
              <w:bottom w:val="single" w:sz="4" w:space="0" w:color="auto"/>
              <w:right w:val="single" w:sz="4" w:space="0" w:color="auto"/>
            </w:tcBorders>
          </w:tcPr>
          <w:p w14:paraId="16FE86D7" w14:textId="77777777" w:rsidR="00702EEF" w:rsidRPr="0059558B" w:rsidRDefault="00702EEF" w:rsidP="00AF306B">
            <w:pPr>
              <w:spacing w:after="0" w:line="240" w:lineRule="auto"/>
              <w:jc w:val="center"/>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Total vehicle damage cost of RTC</w:t>
            </w:r>
          </w:p>
        </w:tc>
        <w:tc>
          <w:tcPr>
            <w:tcW w:w="1300" w:type="pct"/>
            <w:tcBorders>
              <w:top w:val="single" w:sz="4" w:space="0" w:color="auto"/>
              <w:left w:val="nil"/>
              <w:bottom w:val="single" w:sz="4" w:space="0" w:color="auto"/>
              <w:right w:val="single" w:sz="4" w:space="0" w:color="auto"/>
            </w:tcBorders>
            <w:shd w:val="clear" w:color="auto" w:fill="auto"/>
            <w:noWrap/>
            <w:vAlign w:val="center"/>
          </w:tcPr>
          <w:p w14:paraId="3D87910A" w14:textId="77777777" w:rsidR="00702EEF" w:rsidRPr="0059558B" w:rsidRDefault="00702EEF" w:rsidP="00AF306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549,577,670</w:t>
            </w:r>
          </w:p>
        </w:tc>
      </w:tr>
      <w:bookmarkEnd w:id="55"/>
    </w:tbl>
    <w:p w14:paraId="257EFC54" w14:textId="0EC30945" w:rsidR="009E725B" w:rsidRDefault="009E725B" w:rsidP="00143BC0">
      <w:pPr>
        <w:pStyle w:val="paragraph"/>
      </w:pPr>
    </w:p>
    <w:p w14:paraId="6C53BC46" w14:textId="29FAC6DA" w:rsidR="00702EEF" w:rsidRDefault="000141BF" w:rsidP="00156C1F">
      <w:pPr>
        <w:pStyle w:val="111subsection"/>
      </w:pPr>
      <w:bookmarkStart w:id="56" w:name="_Toc72596989"/>
      <w:bookmarkStart w:id="57" w:name="_Toc73395095"/>
      <w:bookmarkStart w:id="58" w:name="_Toc75723847"/>
      <w:r>
        <w:t xml:space="preserve">6.3 </w:t>
      </w:r>
      <w:r w:rsidR="00702EEF" w:rsidRPr="00F41C82">
        <w:t>Administrative Cost</w:t>
      </w:r>
      <w:bookmarkEnd w:id="56"/>
      <w:bookmarkEnd w:id="57"/>
      <w:bookmarkEnd w:id="58"/>
    </w:p>
    <w:p w14:paraId="636AC49C" w14:textId="49775872" w:rsidR="0007071B" w:rsidRDefault="00702EEF" w:rsidP="00143BC0">
      <w:pPr>
        <w:pStyle w:val="paragraph"/>
        <w:rPr>
          <w:rFonts w:eastAsia="Times New Roman"/>
          <w:color w:val="000000"/>
        </w:rPr>
      </w:pPr>
      <w:r>
        <w:t>The total resource cost per fatal crash is calculated as the sum lost output, medical cost, quality of life, and vehicle damage cost which is calculated as NRs.</w:t>
      </w:r>
      <w:r w:rsidRPr="00EB161C">
        <w:rPr>
          <w:rFonts w:ascii="Arial" w:hAnsi="Arial" w:cs="Arial"/>
          <w:b/>
        </w:rPr>
        <w:t xml:space="preserve"> </w:t>
      </w:r>
      <w:r w:rsidRPr="00EB161C">
        <w:rPr>
          <w:rFonts w:eastAsia="Times New Roman"/>
        </w:rPr>
        <w:t>7</w:t>
      </w:r>
      <w:r w:rsidR="001323E4">
        <w:rPr>
          <w:rFonts w:eastAsia="Times New Roman"/>
        </w:rPr>
        <w:t>,</w:t>
      </w:r>
      <w:r w:rsidRPr="00EB161C">
        <w:rPr>
          <w:rFonts w:eastAsia="Times New Roman"/>
        </w:rPr>
        <w:t xml:space="preserve">444,612 and total resource cost per injury crash </w:t>
      </w:r>
      <w:r>
        <w:rPr>
          <w:rFonts w:eastAsia="Times New Roman"/>
        </w:rPr>
        <w:t>are</w:t>
      </w:r>
      <w:r w:rsidRPr="00EB161C">
        <w:rPr>
          <w:rFonts w:eastAsia="Times New Roman"/>
        </w:rPr>
        <w:t xml:space="preserve"> NRs.</w:t>
      </w:r>
      <w:r w:rsidRPr="00EB161C">
        <w:rPr>
          <w:rFonts w:ascii="Arial" w:hAnsi="Arial" w:cs="Arial"/>
          <w:b/>
        </w:rPr>
        <w:t xml:space="preserve"> </w:t>
      </w:r>
      <w:r w:rsidRPr="00EB161C">
        <w:rPr>
          <w:rFonts w:eastAsia="Times New Roman"/>
        </w:rPr>
        <w:t xml:space="preserve">143,818. </w:t>
      </w:r>
      <w:r w:rsidR="00A1025F">
        <w:rPr>
          <w:rFonts w:eastAsia="Times New Roman"/>
        </w:rPr>
        <w:t xml:space="preserve">With </w:t>
      </w:r>
      <w:r w:rsidRPr="00EB161C">
        <w:rPr>
          <w:rFonts w:eastAsia="Times New Roman"/>
        </w:rPr>
        <w:t xml:space="preserve">administrative cost </w:t>
      </w:r>
      <w:r w:rsidR="00A1025F">
        <w:rPr>
          <w:rFonts w:eastAsia="Times New Roman"/>
        </w:rPr>
        <w:t xml:space="preserve">of </w:t>
      </w:r>
      <w:r w:rsidRPr="00EB161C">
        <w:rPr>
          <w:rFonts w:eastAsia="Times New Roman"/>
        </w:rPr>
        <w:t>0.2%</w:t>
      </w:r>
      <w:r w:rsidR="00A1025F">
        <w:rPr>
          <w:rFonts w:eastAsia="Times New Roman"/>
        </w:rPr>
        <w:t>, 4% and 14%</w:t>
      </w:r>
      <w:r w:rsidRPr="00EB161C">
        <w:rPr>
          <w:rFonts w:eastAsia="Times New Roman"/>
        </w:rPr>
        <w:t xml:space="preserve"> of the total resource cost</w:t>
      </w:r>
      <w:r w:rsidR="00B021B3">
        <w:rPr>
          <w:rFonts w:eastAsia="Times New Roman"/>
        </w:rPr>
        <w:t xml:space="preserve">, it gives </w:t>
      </w:r>
      <w:r>
        <w:rPr>
          <w:rFonts w:eastAsia="Times New Roman"/>
          <w:color w:val="000000"/>
        </w:rPr>
        <w:t xml:space="preserve">the </w:t>
      </w:r>
      <w:r w:rsidRPr="00EB161C">
        <w:rPr>
          <w:rFonts w:eastAsia="Times New Roman"/>
          <w:color w:val="000000"/>
        </w:rPr>
        <w:t>total administrative cost for fatal crashes</w:t>
      </w:r>
      <w:r w:rsidR="00B021B3">
        <w:rPr>
          <w:rFonts w:eastAsia="Times New Roman"/>
          <w:color w:val="000000"/>
        </w:rPr>
        <w:t xml:space="preserve"> and injury crashes as </w:t>
      </w:r>
      <w:r w:rsidRPr="00EB161C">
        <w:rPr>
          <w:rFonts w:eastAsia="Times New Roman"/>
          <w:color w:val="000000"/>
        </w:rPr>
        <w:t>NRs.</w:t>
      </w:r>
      <w:r w:rsidRPr="00EB161C">
        <w:rPr>
          <w:color w:val="000000"/>
        </w:rPr>
        <w:t xml:space="preserve"> </w:t>
      </w:r>
      <w:r w:rsidRPr="00EB161C">
        <w:rPr>
          <w:rFonts w:eastAsia="Times New Roman"/>
          <w:color w:val="000000"/>
        </w:rPr>
        <w:t>2</w:t>
      </w:r>
      <w:r w:rsidR="001323E4">
        <w:rPr>
          <w:rFonts w:eastAsia="Times New Roman"/>
          <w:color w:val="000000"/>
        </w:rPr>
        <w:t>.</w:t>
      </w:r>
      <w:r w:rsidRPr="00EB161C">
        <w:rPr>
          <w:rFonts w:eastAsia="Times New Roman"/>
          <w:color w:val="000000"/>
        </w:rPr>
        <w:t>010</w:t>
      </w:r>
      <w:r w:rsidR="001323E4">
        <w:rPr>
          <w:rFonts w:eastAsia="Times New Roman"/>
          <w:color w:val="000000"/>
        </w:rPr>
        <w:t>million</w:t>
      </w:r>
      <w:r w:rsidRPr="00EB161C">
        <w:rPr>
          <w:rFonts w:eastAsia="Times New Roman"/>
          <w:color w:val="000000"/>
        </w:rPr>
        <w:t xml:space="preserve"> </w:t>
      </w:r>
      <w:r w:rsidR="009E725B" w:rsidRPr="00EB161C">
        <w:rPr>
          <w:rFonts w:eastAsia="Times New Roman"/>
          <w:color w:val="000000"/>
        </w:rPr>
        <w:t>and NRs</w:t>
      </w:r>
      <w:r w:rsidRPr="00EB161C">
        <w:rPr>
          <w:rFonts w:eastAsia="Times New Roman"/>
          <w:color w:val="000000"/>
        </w:rPr>
        <w:t>.</w:t>
      </w:r>
      <w:r w:rsidRPr="00A4145C">
        <w:t xml:space="preserve"> </w:t>
      </w:r>
      <w:r w:rsidRPr="00EB161C">
        <w:rPr>
          <w:rFonts w:eastAsia="Times New Roman"/>
          <w:color w:val="000000"/>
        </w:rPr>
        <w:t>107</w:t>
      </w:r>
      <w:r w:rsidR="001323E4">
        <w:rPr>
          <w:rFonts w:eastAsia="Times New Roman"/>
          <w:color w:val="000000"/>
        </w:rPr>
        <w:t>.</w:t>
      </w:r>
      <w:r w:rsidRPr="00EB161C">
        <w:rPr>
          <w:rFonts w:eastAsia="Times New Roman"/>
          <w:color w:val="000000"/>
        </w:rPr>
        <w:t>872</w:t>
      </w:r>
      <w:r w:rsidR="001323E4">
        <w:rPr>
          <w:rFonts w:eastAsia="Times New Roman"/>
          <w:color w:val="000000"/>
        </w:rPr>
        <w:t xml:space="preserve">million </w:t>
      </w:r>
      <w:r w:rsidR="00B021B3">
        <w:rPr>
          <w:rFonts w:eastAsia="Times New Roman"/>
          <w:color w:val="000000"/>
        </w:rPr>
        <w:t xml:space="preserve">respectively. </w:t>
      </w:r>
    </w:p>
    <w:p w14:paraId="57C86FB2" w14:textId="490315E9" w:rsidR="00736407" w:rsidRPr="00BD5725" w:rsidRDefault="00702EEF" w:rsidP="000141BF">
      <w:pPr>
        <w:pStyle w:val="Paper-2ndorder-head"/>
        <w:numPr>
          <w:ilvl w:val="0"/>
          <w:numId w:val="1"/>
        </w:numPr>
      </w:pPr>
      <w:bookmarkStart w:id="59" w:name="_Toc72596990"/>
      <w:bookmarkStart w:id="60" w:name="_Toc73395096"/>
      <w:bookmarkStart w:id="61" w:name="_Toc75723848"/>
      <w:r w:rsidRPr="00F41C82">
        <w:t xml:space="preserve">Total </w:t>
      </w:r>
      <w:r w:rsidR="00736407">
        <w:t xml:space="preserve">Crash Cost </w:t>
      </w:r>
      <w:r w:rsidR="00C300C3">
        <w:t>Assessment</w:t>
      </w:r>
    </w:p>
    <w:p w14:paraId="40D365D1" w14:textId="6BAA2EF8" w:rsidR="00736407" w:rsidRPr="00424E59" w:rsidRDefault="00736407" w:rsidP="00C300C3">
      <w:pPr>
        <w:pStyle w:val="Mainheading"/>
        <w:numPr>
          <w:ilvl w:val="0"/>
          <w:numId w:val="0"/>
        </w:numPr>
        <w:rPr>
          <w:rFonts w:eastAsia="Times New Roman"/>
          <w:b w:val="0"/>
          <w:bCs/>
          <w:color w:val="000000"/>
        </w:rPr>
      </w:pPr>
      <w:r w:rsidRPr="00C300C3">
        <w:rPr>
          <w:b w:val="0"/>
          <w:bCs/>
        </w:rPr>
        <w:t xml:space="preserve">The total cost of road crashes is divided as </w:t>
      </w:r>
      <w:r w:rsidR="00C300C3" w:rsidRPr="00C300C3">
        <w:rPr>
          <w:b w:val="0"/>
          <w:bCs/>
        </w:rPr>
        <w:t>injuries associated crash cost and damage only cost.</w:t>
      </w:r>
    </w:p>
    <w:p w14:paraId="12058631" w14:textId="5AFFAB38" w:rsidR="00702EEF" w:rsidRPr="000141BF" w:rsidRDefault="00C300C3" w:rsidP="000141BF">
      <w:pPr>
        <w:pStyle w:val="Paper-3rdorder-head"/>
        <w:numPr>
          <w:ilvl w:val="1"/>
          <w:numId w:val="31"/>
        </w:numPr>
        <w:rPr>
          <w:rFonts w:eastAsia="Times New Roman"/>
          <w:b/>
          <w:bCs w:val="0"/>
          <w:color w:val="000000"/>
        </w:rPr>
      </w:pPr>
      <w:r w:rsidRPr="000141BF">
        <w:rPr>
          <w:b/>
          <w:bCs w:val="0"/>
        </w:rPr>
        <w:t>Injury based</w:t>
      </w:r>
      <w:r w:rsidR="00702EEF" w:rsidRPr="000141BF">
        <w:rPr>
          <w:b/>
          <w:bCs w:val="0"/>
        </w:rPr>
        <w:t xml:space="preserve"> Crash Cost</w:t>
      </w:r>
      <w:bookmarkEnd w:id="59"/>
      <w:bookmarkEnd w:id="60"/>
      <w:bookmarkEnd w:id="61"/>
    </w:p>
    <w:p w14:paraId="78F9C064" w14:textId="1B8320CD" w:rsidR="00F43A2C" w:rsidRDefault="00702EEF" w:rsidP="00143BC0">
      <w:pPr>
        <w:pStyle w:val="paragraph"/>
      </w:pPr>
      <w:r w:rsidRPr="00EB161C">
        <w:t>The average cost per fatal crash and injury crash in Kathmandu Valley is NRs.</w:t>
      </w:r>
      <w:r w:rsidRPr="00EB161C">
        <w:rPr>
          <w:b/>
        </w:rPr>
        <w:t xml:space="preserve"> </w:t>
      </w:r>
      <w:r w:rsidRPr="00EB161C">
        <w:t>7,459,501</w:t>
      </w:r>
      <w:r w:rsidRPr="00EB161C">
        <w:rPr>
          <w:b/>
        </w:rPr>
        <w:t xml:space="preserve"> </w:t>
      </w:r>
      <w:r w:rsidRPr="00EB161C">
        <w:t>and NRs.</w:t>
      </w:r>
      <w:r w:rsidRPr="00EB161C">
        <w:rPr>
          <w:b/>
        </w:rPr>
        <w:t xml:space="preserve"> </w:t>
      </w:r>
      <w:r w:rsidRPr="00EB161C">
        <w:t>169,706</w:t>
      </w:r>
      <w:r w:rsidRPr="00EB161C">
        <w:rPr>
          <w:b/>
        </w:rPr>
        <w:t xml:space="preserve"> </w:t>
      </w:r>
      <w:r w:rsidRPr="00EB161C">
        <w:t>respectively.</w:t>
      </w:r>
    </w:p>
    <w:p w14:paraId="3ACABC4F" w14:textId="71D053B8" w:rsidR="00702EEF" w:rsidRPr="00E859EF" w:rsidRDefault="009E725B" w:rsidP="00534350">
      <w:pPr>
        <w:rPr>
          <w:rFonts w:ascii="Times New Roman" w:eastAsia="Calibri" w:hAnsi="Times New Roman" w:cs="Times New Roman"/>
          <w:bCs/>
          <w:sz w:val="20"/>
          <w:szCs w:val="20"/>
        </w:rPr>
      </w:pPr>
      <w:bookmarkStart w:id="62" w:name="_Toc68852439"/>
      <w:bookmarkStart w:id="63" w:name="_Toc72584671"/>
      <w:bookmarkStart w:id="64" w:name="_Toc73405666"/>
      <w:bookmarkStart w:id="65" w:name="_Toc73430462"/>
      <w:bookmarkStart w:id="66" w:name="_Toc75004088"/>
      <w:r w:rsidRPr="00E859EF">
        <w:rPr>
          <w:rFonts w:ascii="Times New Roman" w:hAnsi="Times New Roman" w:cs="Times New Roman"/>
          <w:sz w:val="20"/>
          <w:szCs w:val="20"/>
        </w:rPr>
        <w:t xml:space="preserve">Table </w:t>
      </w:r>
      <w:r w:rsidRPr="00E859EF">
        <w:rPr>
          <w:rFonts w:ascii="Times New Roman" w:hAnsi="Times New Roman" w:cs="Times New Roman"/>
          <w:sz w:val="20"/>
          <w:szCs w:val="20"/>
        </w:rPr>
        <w:fldChar w:fldCharType="begin"/>
      </w:r>
      <w:r w:rsidRPr="00E859EF">
        <w:rPr>
          <w:rFonts w:ascii="Times New Roman" w:hAnsi="Times New Roman" w:cs="Times New Roman"/>
          <w:sz w:val="20"/>
          <w:szCs w:val="20"/>
        </w:rPr>
        <w:instrText xml:space="preserve"> SEQ Table \* ARABIC </w:instrText>
      </w:r>
      <w:r w:rsidRPr="00E859EF">
        <w:rPr>
          <w:rFonts w:ascii="Times New Roman" w:hAnsi="Times New Roman" w:cs="Times New Roman"/>
          <w:sz w:val="20"/>
          <w:szCs w:val="20"/>
        </w:rPr>
        <w:fldChar w:fldCharType="separate"/>
      </w:r>
      <w:r w:rsidRPr="00E859EF">
        <w:rPr>
          <w:rFonts w:ascii="Times New Roman" w:hAnsi="Times New Roman" w:cs="Times New Roman"/>
          <w:noProof/>
          <w:sz w:val="20"/>
          <w:szCs w:val="20"/>
        </w:rPr>
        <w:t>7</w:t>
      </w:r>
      <w:r w:rsidRPr="00E859EF">
        <w:rPr>
          <w:rFonts w:ascii="Times New Roman" w:hAnsi="Times New Roman" w:cs="Times New Roman"/>
          <w:sz w:val="20"/>
          <w:szCs w:val="20"/>
        </w:rPr>
        <w:fldChar w:fldCharType="end"/>
      </w:r>
      <w:r w:rsidRPr="00E859EF">
        <w:rPr>
          <w:rFonts w:ascii="Times New Roman" w:hAnsi="Times New Roman" w:cs="Times New Roman"/>
          <w:sz w:val="20"/>
          <w:szCs w:val="20"/>
        </w:rPr>
        <w:t xml:space="preserve"> </w:t>
      </w:r>
      <w:r w:rsidR="00702EEF" w:rsidRPr="00E859EF">
        <w:rPr>
          <w:rFonts w:ascii="Times New Roman" w:hAnsi="Times New Roman" w:cs="Times New Roman"/>
          <w:sz w:val="20"/>
          <w:szCs w:val="20"/>
          <w:u w:val="single"/>
        </w:rPr>
        <w:t>Average cost</w:t>
      </w:r>
      <w:r w:rsidR="001323E4" w:rsidRPr="00E859EF">
        <w:rPr>
          <w:rFonts w:ascii="Times New Roman" w:hAnsi="Times New Roman" w:cs="Times New Roman"/>
          <w:sz w:val="20"/>
          <w:szCs w:val="20"/>
          <w:u w:val="single"/>
        </w:rPr>
        <w:t xml:space="preserve"> for fatal and injury crash</w:t>
      </w:r>
      <w:r w:rsidR="00702EEF" w:rsidRPr="00E859EF">
        <w:rPr>
          <w:rFonts w:ascii="Times New Roman" w:hAnsi="Times New Roman" w:cs="Times New Roman"/>
          <w:sz w:val="20"/>
          <w:szCs w:val="20"/>
        </w:rPr>
        <w:t xml:space="preserve"> </w:t>
      </w:r>
      <w:bookmarkEnd w:id="62"/>
      <w:bookmarkEnd w:id="63"/>
      <w:bookmarkEnd w:id="64"/>
      <w:bookmarkEnd w:id="65"/>
      <w:bookmarkEnd w:id="66"/>
    </w:p>
    <w:tbl>
      <w:tblPr>
        <w:tblW w:w="5000" w:type="pct"/>
        <w:tblLook w:val="04A0" w:firstRow="1" w:lastRow="0" w:firstColumn="1" w:lastColumn="0" w:noHBand="0" w:noVBand="1"/>
      </w:tblPr>
      <w:tblGrid>
        <w:gridCol w:w="4980"/>
        <w:gridCol w:w="2047"/>
        <w:gridCol w:w="2047"/>
      </w:tblGrid>
      <w:tr w:rsidR="00702EEF" w:rsidRPr="0059558B" w14:paraId="6BF6F638" w14:textId="77777777" w:rsidTr="003B0FA5">
        <w:trPr>
          <w:trHeight w:val="305"/>
        </w:trPr>
        <w:tc>
          <w:tcPr>
            <w:tcW w:w="2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6F520" w14:textId="77777777" w:rsidR="00702EEF" w:rsidRPr="0059558B" w:rsidRDefault="00702EEF"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 xml:space="preserve">Cost Components </w:t>
            </w:r>
          </w:p>
        </w:tc>
        <w:tc>
          <w:tcPr>
            <w:tcW w:w="1128" w:type="pct"/>
            <w:tcBorders>
              <w:top w:val="single" w:sz="4" w:space="0" w:color="auto"/>
              <w:left w:val="nil"/>
              <w:bottom w:val="single" w:sz="4" w:space="0" w:color="auto"/>
              <w:right w:val="single" w:sz="4" w:space="0" w:color="auto"/>
            </w:tcBorders>
            <w:shd w:val="clear" w:color="auto" w:fill="auto"/>
            <w:vAlign w:val="bottom"/>
            <w:hideMark/>
          </w:tcPr>
          <w:p w14:paraId="3616789C" w14:textId="77777777" w:rsidR="00702EEF" w:rsidRPr="0059558B" w:rsidRDefault="00702EEF"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Fatal Crash (NRs.)</w:t>
            </w:r>
          </w:p>
        </w:tc>
        <w:tc>
          <w:tcPr>
            <w:tcW w:w="1128" w:type="pct"/>
            <w:tcBorders>
              <w:top w:val="single" w:sz="4" w:space="0" w:color="auto"/>
              <w:left w:val="nil"/>
              <w:bottom w:val="single" w:sz="4" w:space="0" w:color="auto"/>
              <w:right w:val="single" w:sz="4" w:space="0" w:color="auto"/>
            </w:tcBorders>
            <w:shd w:val="clear" w:color="auto" w:fill="auto"/>
            <w:vAlign w:val="bottom"/>
            <w:hideMark/>
          </w:tcPr>
          <w:p w14:paraId="171DC40D" w14:textId="77777777" w:rsidR="00702EEF" w:rsidRPr="0059558B" w:rsidRDefault="00702EEF"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Injury Crash (NRs.)</w:t>
            </w:r>
          </w:p>
        </w:tc>
      </w:tr>
      <w:tr w:rsidR="00702EEF" w:rsidRPr="0059558B" w14:paraId="6D847B35" w14:textId="77777777" w:rsidTr="003B0FA5">
        <w:trPr>
          <w:trHeight w:val="315"/>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14:paraId="7C50B7D4"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Lost Output</w:t>
            </w:r>
          </w:p>
        </w:tc>
        <w:tc>
          <w:tcPr>
            <w:tcW w:w="1128" w:type="pct"/>
            <w:tcBorders>
              <w:top w:val="nil"/>
              <w:left w:val="nil"/>
              <w:bottom w:val="single" w:sz="4" w:space="0" w:color="auto"/>
              <w:right w:val="single" w:sz="4" w:space="0" w:color="auto"/>
            </w:tcBorders>
            <w:shd w:val="clear" w:color="auto" w:fill="auto"/>
            <w:vAlign w:val="bottom"/>
          </w:tcPr>
          <w:p w14:paraId="3FA93906" w14:textId="77777777" w:rsidR="00702EEF" w:rsidRPr="0059558B" w:rsidRDefault="00702EEF" w:rsidP="0007071B">
            <w:pPr>
              <w:spacing w:after="0" w:line="240" w:lineRule="auto"/>
              <w:rPr>
                <w:rFonts w:ascii="Times New Roman" w:eastAsia="Times New Roman" w:hAnsi="Times New Roman" w:cs="Times New Roman"/>
                <w:sz w:val="20"/>
                <w:szCs w:val="20"/>
              </w:rPr>
            </w:pPr>
            <w:r w:rsidRPr="0059558B">
              <w:rPr>
                <w:rFonts w:ascii="Times New Roman" w:eastAsia="Times New Roman" w:hAnsi="Times New Roman" w:cs="Times New Roman"/>
                <w:sz w:val="20"/>
                <w:szCs w:val="20"/>
              </w:rPr>
              <w:t>6,105,664</w:t>
            </w:r>
          </w:p>
        </w:tc>
        <w:tc>
          <w:tcPr>
            <w:tcW w:w="1128" w:type="pct"/>
            <w:tcBorders>
              <w:top w:val="nil"/>
              <w:left w:val="nil"/>
              <w:bottom w:val="single" w:sz="4" w:space="0" w:color="auto"/>
              <w:right w:val="single" w:sz="4" w:space="0" w:color="auto"/>
            </w:tcBorders>
            <w:shd w:val="clear" w:color="auto" w:fill="auto"/>
            <w:noWrap/>
            <w:vAlign w:val="bottom"/>
          </w:tcPr>
          <w:p w14:paraId="59FD8281"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5,206</w:t>
            </w:r>
          </w:p>
        </w:tc>
      </w:tr>
      <w:tr w:rsidR="00702EEF" w:rsidRPr="0059558B" w14:paraId="73846BAE" w14:textId="77777777" w:rsidTr="003B0FA5">
        <w:trPr>
          <w:trHeight w:val="315"/>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14:paraId="0E77931F"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Medical Cost</w:t>
            </w:r>
          </w:p>
        </w:tc>
        <w:tc>
          <w:tcPr>
            <w:tcW w:w="1128" w:type="pct"/>
            <w:tcBorders>
              <w:top w:val="nil"/>
              <w:left w:val="nil"/>
              <w:bottom w:val="single" w:sz="4" w:space="0" w:color="auto"/>
              <w:right w:val="single" w:sz="4" w:space="0" w:color="auto"/>
            </w:tcBorders>
            <w:shd w:val="clear" w:color="auto" w:fill="auto"/>
            <w:noWrap/>
            <w:vAlign w:val="bottom"/>
          </w:tcPr>
          <w:p w14:paraId="1C53D146"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10,798</w:t>
            </w:r>
          </w:p>
        </w:tc>
        <w:tc>
          <w:tcPr>
            <w:tcW w:w="1128" w:type="pct"/>
            <w:tcBorders>
              <w:top w:val="nil"/>
              <w:left w:val="nil"/>
              <w:bottom w:val="single" w:sz="4" w:space="0" w:color="auto"/>
              <w:right w:val="single" w:sz="4" w:space="0" w:color="auto"/>
            </w:tcBorders>
            <w:shd w:val="clear" w:color="auto" w:fill="auto"/>
            <w:noWrap/>
            <w:vAlign w:val="bottom"/>
          </w:tcPr>
          <w:p w14:paraId="56902912"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9,151</w:t>
            </w:r>
          </w:p>
        </w:tc>
      </w:tr>
      <w:tr w:rsidR="00702EEF" w:rsidRPr="0059558B" w14:paraId="127FC9A1" w14:textId="77777777" w:rsidTr="003B0FA5">
        <w:trPr>
          <w:trHeight w:val="315"/>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14:paraId="3A23F1BD"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Vehicle damage</w:t>
            </w:r>
          </w:p>
        </w:tc>
        <w:tc>
          <w:tcPr>
            <w:tcW w:w="1128" w:type="pct"/>
            <w:tcBorders>
              <w:top w:val="nil"/>
              <w:left w:val="nil"/>
              <w:bottom w:val="single" w:sz="4" w:space="0" w:color="auto"/>
              <w:right w:val="single" w:sz="4" w:space="0" w:color="auto"/>
            </w:tcBorders>
            <w:shd w:val="clear" w:color="auto" w:fill="auto"/>
            <w:noWrap/>
            <w:vAlign w:val="bottom"/>
          </w:tcPr>
          <w:p w14:paraId="0FFDBF7F"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107,018</w:t>
            </w:r>
          </w:p>
        </w:tc>
        <w:tc>
          <w:tcPr>
            <w:tcW w:w="1128" w:type="pct"/>
            <w:tcBorders>
              <w:top w:val="nil"/>
              <w:left w:val="nil"/>
              <w:bottom w:val="single" w:sz="4" w:space="0" w:color="auto"/>
              <w:right w:val="single" w:sz="4" w:space="0" w:color="auto"/>
            </w:tcBorders>
            <w:shd w:val="clear" w:color="auto" w:fill="auto"/>
            <w:noWrap/>
            <w:vAlign w:val="bottom"/>
          </w:tcPr>
          <w:p w14:paraId="14A82AD4"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128,421</w:t>
            </w:r>
          </w:p>
        </w:tc>
      </w:tr>
      <w:tr w:rsidR="00702EEF" w:rsidRPr="0059558B" w14:paraId="384E321A" w14:textId="77777777" w:rsidTr="003B0FA5">
        <w:trPr>
          <w:trHeight w:val="315"/>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14:paraId="4B66EB52"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Administrative cost</w:t>
            </w:r>
          </w:p>
        </w:tc>
        <w:tc>
          <w:tcPr>
            <w:tcW w:w="1128" w:type="pct"/>
            <w:tcBorders>
              <w:top w:val="nil"/>
              <w:left w:val="nil"/>
              <w:bottom w:val="single" w:sz="4" w:space="0" w:color="auto"/>
              <w:right w:val="single" w:sz="4" w:space="0" w:color="auto"/>
            </w:tcBorders>
            <w:shd w:val="clear" w:color="auto" w:fill="auto"/>
            <w:noWrap/>
            <w:vAlign w:val="bottom"/>
          </w:tcPr>
          <w:p w14:paraId="465E8DB8"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14,889</w:t>
            </w:r>
          </w:p>
        </w:tc>
        <w:tc>
          <w:tcPr>
            <w:tcW w:w="1128" w:type="pct"/>
            <w:tcBorders>
              <w:top w:val="nil"/>
              <w:left w:val="nil"/>
              <w:bottom w:val="single" w:sz="4" w:space="0" w:color="auto"/>
              <w:right w:val="single" w:sz="4" w:space="0" w:color="auto"/>
            </w:tcBorders>
            <w:shd w:val="clear" w:color="auto" w:fill="auto"/>
            <w:noWrap/>
            <w:vAlign w:val="bottom"/>
          </w:tcPr>
          <w:p w14:paraId="346F9905"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25,887</w:t>
            </w:r>
          </w:p>
        </w:tc>
      </w:tr>
      <w:tr w:rsidR="00702EEF" w:rsidRPr="0059558B" w14:paraId="26D4B0D4" w14:textId="77777777" w:rsidTr="003B0FA5">
        <w:trPr>
          <w:trHeight w:val="315"/>
        </w:trPr>
        <w:tc>
          <w:tcPr>
            <w:tcW w:w="27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EEC1"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Quality of life</w:t>
            </w:r>
          </w:p>
        </w:tc>
        <w:tc>
          <w:tcPr>
            <w:tcW w:w="1128" w:type="pct"/>
            <w:tcBorders>
              <w:top w:val="single" w:sz="4" w:space="0" w:color="auto"/>
              <w:left w:val="nil"/>
              <w:bottom w:val="single" w:sz="4" w:space="0" w:color="auto"/>
              <w:right w:val="single" w:sz="4" w:space="0" w:color="auto"/>
            </w:tcBorders>
            <w:shd w:val="clear" w:color="auto" w:fill="auto"/>
            <w:noWrap/>
            <w:vAlign w:val="bottom"/>
          </w:tcPr>
          <w:p w14:paraId="2BA83DC1"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1,221,133</w:t>
            </w:r>
          </w:p>
        </w:tc>
        <w:tc>
          <w:tcPr>
            <w:tcW w:w="1128" w:type="pct"/>
            <w:tcBorders>
              <w:top w:val="single" w:sz="4" w:space="0" w:color="auto"/>
              <w:left w:val="nil"/>
              <w:bottom w:val="single" w:sz="4" w:space="0" w:color="auto"/>
              <w:right w:val="single" w:sz="4" w:space="0" w:color="auto"/>
            </w:tcBorders>
            <w:shd w:val="clear" w:color="auto" w:fill="auto"/>
            <w:noWrap/>
            <w:vAlign w:val="bottom"/>
          </w:tcPr>
          <w:p w14:paraId="7055CE35"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1,041</w:t>
            </w:r>
          </w:p>
        </w:tc>
      </w:tr>
      <w:tr w:rsidR="00702EEF" w:rsidRPr="0059558B" w14:paraId="42F9770F" w14:textId="77777777" w:rsidTr="003B0FA5">
        <w:trPr>
          <w:trHeight w:val="315"/>
        </w:trPr>
        <w:tc>
          <w:tcPr>
            <w:tcW w:w="2744" w:type="pct"/>
            <w:tcBorders>
              <w:top w:val="nil"/>
              <w:left w:val="single" w:sz="4" w:space="0" w:color="auto"/>
              <w:bottom w:val="single" w:sz="4" w:space="0" w:color="auto"/>
              <w:right w:val="single" w:sz="4" w:space="0" w:color="auto"/>
            </w:tcBorders>
            <w:shd w:val="clear" w:color="auto" w:fill="auto"/>
            <w:noWrap/>
            <w:vAlign w:val="bottom"/>
            <w:hideMark/>
          </w:tcPr>
          <w:p w14:paraId="48908C4F"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Average cost per casualty crash</w:t>
            </w:r>
          </w:p>
        </w:tc>
        <w:tc>
          <w:tcPr>
            <w:tcW w:w="1128" w:type="pct"/>
            <w:tcBorders>
              <w:top w:val="nil"/>
              <w:left w:val="nil"/>
              <w:bottom w:val="single" w:sz="4" w:space="0" w:color="auto"/>
              <w:right w:val="single" w:sz="4" w:space="0" w:color="auto"/>
            </w:tcBorders>
            <w:shd w:val="clear" w:color="auto" w:fill="auto"/>
            <w:noWrap/>
            <w:vAlign w:val="bottom"/>
          </w:tcPr>
          <w:p w14:paraId="6C637DA0"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7,459,501</w:t>
            </w:r>
          </w:p>
        </w:tc>
        <w:tc>
          <w:tcPr>
            <w:tcW w:w="1128" w:type="pct"/>
            <w:tcBorders>
              <w:top w:val="nil"/>
              <w:left w:val="nil"/>
              <w:bottom w:val="single" w:sz="4" w:space="0" w:color="auto"/>
              <w:right w:val="single" w:sz="4" w:space="0" w:color="auto"/>
            </w:tcBorders>
            <w:shd w:val="clear" w:color="auto" w:fill="auto"/>
            <w:noWrap/>
            <w:vAlign w:val="bottom"/>
          </w:tcPr>
          <w:p w14:paraId="3FD7558A"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169,706</w:t>
            </w:r>
          </w:p>
        </w:tc>
      </w:tr>
    </w:tbl>
    <w:p w14:paraId="775951D0" w14:textId="2FAB59AC" w:rsidR="00702EEF" w:rsidRDefault="00702EEF" w:rsidP="00143BC0">
      <w:pPr>
        <w:pStyle w:val="paragraph"/>
      </w:pPr>
    </w:p>
    <w:p w14:paraId="1EBDE4B1" w14:textId="6CDC2DD7" w:rsidR="00534350" w:rsidRDefault="00736407" w:rsidP="00534350">
      <w:pPr>
        <w:pStyle w:val="paragraph"/>
      </w:pPr>
      <w:r>
        <w:lastRenderedPageBreak/>
        <w:t xml:space="preserve">Additional of all the crash cost components resulting in </w:t>
      </w:r>
      <w:r w:rsidR="00AC1649">
        <w:t>casualties</w:t>
      </w:r>
      <w:r>
        <w:t>, the total cost</w:t>
      </w:r>
      <w:r w:rsidRPr="00544813">
        <w:t xml:space="preserve"> of </w:t>
      </w:r>
      <w:r>
        <w:t>c</w:t>
      </w:r>
      <w:r w:rsidRPr="00544813">
        <w:t>asualt</w:t>
      </w:r>
      <w:r>
        <w:t>y</w:t>
      </w:r>
      <w:r w:rsidRPr="00544813">
        <w:t xml:space="preserve"> crash</w:t>
      </w:r>
      <w:r>
        <w:t>es</w:t>
      </w:r>
      <w:r w:rsidRPr="00544813">
        <w:t xml:space="preserve"> in Kathmandu valley </w:t>
      </w:r>
      <w:r>
        <w:t xml:space="preserve">for the year 2020 is </w:t>
      </w:r>
      <w:r w:rsidRPr="00954E38">
        <w:t>NRs.</w:t>
      </w:r>
      <w:r w:rsidRPr="003D2DF8">
        <w:t xml:space="preserve"> 1</w:t>
      </w:r>
      <w:r w:rsidR="001323E4">
        <w:t>.</w:t>
      </w:r>
      <w:r w:rsidRPr="003D2DF8">
        <w:t>714</w:t>
      </w:r>
      <w:r w:rsidR="001323E4">
        <w:t xml:space="preserve"> billion.</w:t>
      </w:r>
    </w:p>
    <w:p w14:paraId="1225A645" w14:textId="236E35B8" w:rsidR="00736407" w:rsidRPr="0059558B" w:rsidRDefault="009E725B" w:rsidP="00736407">
      <w:pPr>
        <w:pStyle w:val="Caption"/>
        <w:rPr>
          <w:rFonts w:cs="Times New Roman"/>
          <w:sz w:val="20"/>
          <w:szCs w:val="20"/>
        </w:rPr>
      </w:pPr>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8</w:t>
      </w:r>
      <w:r w:rsidRPr="00B93ADB">
        <w:rPr>
          <w:rFonts w:cs="Times New Roman"/>
          <w:sz w:val="20"/>
          <w:szCs w:val="20"/>
        </w:rPr>
        <w:fldChar w:fldCharType="end"/>
      </w:r>
      <w:r>
        <w:rPr>
          <w:rFonts w:cs="Times New Roman"/>
          <w:sz w:val="20"/>
          <w:szCs w:val="20"/>
        </w:rPr>
        <w:t xml:space="preserve"> </w:t>
      </w:r>
      <w:r w:rsidR="00736407" w:rsidRPr="00825B9F">
        <w:rPr>
          <w:rFonts w:cs="Times New Roman"/>
          <w:sz w:val="20"/>
          <w:szCs w:val="20"/>
          <w:u w:val="single"/>
        </w:rPr>
        <w:t>Total cost of R</w:t>
      </w:r>
      <w:r w:rsidR="001323E4" w:rsidRPr="00825B9F">
        <w:rPr>
          <w:rFonts w:cs="Times New Roman"/>
          <w:sz w:val="20"/>
          <w:szCs w:val="20"/>
          <w:u w:val="single"/>
        </w:rPr>
        <w:t>oad traffic crash resulting in any form of injuries</w:t>
      </w:r>
    </w:p>
    <w:tbl>
      <w:tblPr>
        <w:tblW w:w="5000" w:type="pct"/>
        <w:tblLook w:val="04A0" w:firstRow="1" w:lastRow="0" w:firstColumn="1" w:lastColumn="0" w:noHBand="0" w:noVBand="1"/>
      </w:tblPr>
      <w:tblGrid>
        <w:gridCol w:w="5847"/>
        <w:gridCol w:w="3227"/>
      </w:tblGrid>
      <w:tr w:rsidR="00736407" w:rsidRPr="0059558B" w14:paraId="3E7970F1" w14:textId="77777777" w:rsidTr="00A751CE">
        <w:trPr>
          <w:trHeight w:val="315"/>
        </w:trPr>
        <w:tc>
          <w:tcPr>
            <w:tcW w:w="3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86D26" w14:textId="77777777" w:rsidR="00736407" w:rsidRPr="0059558B" w:rsidRDefault="00736407"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Cost Component</w:t>
            </w:r>
          </w:p>
        </w:tc>
        <w:tc>
          <w:tcPr>
            <w:tcW w:w="1778" w:type="pct"/>
            <w:tcBorders>
              <w:top w:val="single" w:sz="4" w:space="0" w:color="auto"/>
              <w:left w:val="nil"/>
              <w:bottom w:val="single" w:sz="4" w:space="0" w:color="auto"/>
              <w:right w:val="single" w:sz="4" w:space="0" w:color="auto"/>
            </w:tcBorders>
            <w:shd w:val="clear" w:color="auto" w:fill="auto"/>
            <w:noWrap/>
            <w:vAlign w:val="bottom"/>
            <w:hideMark/>
          </w:tcPr>
          <w:p w14:paraId="46301A9A" w14:textId="77777777" w:rsidR="00736407" w:rsidRPr="0059558B" w:rsidRDefault="00736407"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Total Cost (NRs.)</w:t>
            </w:r>
          </w:p>
        </w:tc>
      </w:tr>
      <w:tr w:rsidR="00736407" w:rsidRPr="0059558B" w14:paraId="334FE0F6" w14:textId="77777777" w:rsidTr="00A751CE">
        <w:trPr>
          <w:trHeight w:val="300"/>
        </w:trPr>
        <w:tc>
          <w:tcPr>
            <w:tcW w:w="3222" w:type="pct"/>
            <w:tcBorders>
              <w:top w:val="nil"/>
              <w:left w:val="single" w:sz="4" w:space="0" w:color="auto"/>
              <w:bottom w:val="single" w:sz="4" w:space="0" w:color="auto"/>
              <w:right w:val="single" w:sz="4" w:space="0" w:color="auto"/>
            </w:tcBorders>
            <w:shd w:val="clear" w:color="auto" w:fill="auto"/>
            <w:noWrap/>
            <w:vAlign w:val="bottom"/>
            <w:hideMark/>
          </w:tcPr>
          <w:p w14:paraId="53EEB613"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Lost Output</w:t>
            </w:r>
          </w:p>
        </w:tc>
        <w:tc>
          <w:tcPr>
            <w:tcW w:w="1778" w:type="pct"/>
            <w:tcBorders>
              <w:top w:val="nil"/>
              <w:left w:val="nil"/>
              <w:bottom w:val="single" w:sz="4" w:space="0" w:color="auto"/>
              <w:right w:val="single" w:sz="4" w:space="0" w:color="auto"/>
            </w:tcBorders>
            <w:shd w:val="clear" w:color="auto" w:fill="auto"/>
            <w:noWrap/>
            <w:vAlign w:val="bottom"/>
            <w:hideMark/>
          </w:tcPr>
          <w:p w14:paraId="07CBDFA8"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hAnsi="Times New Roman" w:cs="Times New Roman"/>
                <w:color w:val="000000"/>
                <w:sz w:val="20"/>
                <w:szCs w:val="20"/>
              </w:rPr>
              <w:t>845,956,172</w:t>
            </w:r>
          </w:p>
        </w:tc>
      </w:tr>
      <w:tr w:rsidR="00736407" w:rsidRPr="0059558B" w14:paraId="6C7D963E" w14:textId="77777777" w:rsidTr="00A751CE">
        <w:trPr>
          <w:trHeight w:val="300"/>
        </w:trPr>
        <w:tc>
          <w:tcPr>
            <w:tcW w:w="3222" w:type="pct"/>
            <w:tcBorders>
              <w:top w:val="nil"/>
              <w:left w:val="single" w:sz="4" w:space="0" w:color="auto"/>
              <w:bottom w:val="single" w:sz="4" w:space="0" w:color="auto"/>
              <w:right w:val="single" w:sz="4" w:space="0" w:color="auto"/>
            </w:tcBorders>
            <w:shd w:val="clear" w:color="auto" w:fill="auto"/>
            <w:noWrap/>
            <w:vAlign w:val="bottom"/>
          </w:tcPr>
          <w:p w14:paraId="1A76084C"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Medical Cost</w:t>
            </w:r>
          </w:p>
        </w:tc>
        <w:tc>
          <w:tcPr>
            <w:tcW w:w="1778" w:type="pct"/>
            <w:tcBorders>
              <w:top w:val="nil"/>
              <w:left w:val="nil"/>
              <w:bottom w:val="single" w:sz="4" w:space="0" w:color="auto"/>
              <w:right w:val="single" w:sz="4" w:space="0" w:color="auto"/>
            </w:tcBorders>
            <w:shd w:val="clear" w:color="auto" w:fill="auto"/>
            <w:noWrap/>
            <w:vAlign w:val="bottom"/>
          </w:tcPr>
          <w:p w14:paraId="3D2917A9" w14:textId="77777777" w:rsidR="00736407" w:rsidRPr="0059558B" w:rsidRDefault="00736407" w:rsidP="0007071B">
            <w:pPr>
              <w:spacing w:after="0" w:line="240" w:lineRule="auto"/>
              <w:rPr>
                <w:rFonts w:ascii="Times New Roman" w:eastAsia="Times New Roman" w:hAnsi="Times New Roman" w:cs="Times New Roman"/>
                <w:sz w:val="20"/>
                <w:szCs w:val="20"/>
              </w:rPr>
            </w:pPr>
            <w:r w:rsidRPr="0059558B">
              <w:rPr>
                <w:rFonts w:ascii="Times New Roman" w:hAnsi="Times New Roman" w:cs="Times New Roman"/>
                <w:color w:val="000000"/>
                <w:sz w:val="20"/>
                <w:szCs w:val="20"/>
              </w:rPr>
              <w:t>39,588,838</w:t>
            </w:r>
          </w:p>
        </w:tc>
      </w:tr>
      <w:tr w:rsidR="00736407" w:rsidRPr="0059558B" w14:paraId="09453A90" w14:textId="77777777" w:rsidTr="00A751CE">
        <w:trPr>
          <w:trHeight w:val="300"/>
        </w:trPr>
        <w:tc>
          <w:tcPr>
            <w:tcW w:w="3222" w:type="pct"/>
            <w:tcBorders>
              <w:top w:val="nil"/>
              <w:left w:val="single" w:sz="4" w:space="0" w:color="auto"/>
              <w:bottom w:val="single" w:sz="4" w:space="0" w:color="auto"/>
              <w:right w:val="single" w:sz="4" w:space="0" w:color="auto"/>
            </w:tcBorders>
            <w:shd w:val="clear" w:color="auto" w:fill="auto"/>
            <w:noWrap/>
            <w:vAlign w:val="bottom"/>
          </w:tcPr>
          <w:p w14:paraId="28F9BF49"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Vehicle damage</w:t>
            </w:r>
          </w:p>
        </w:tc>
        <w:tc>
          <w:tcPr>
            <w:tcW w:w="1778" w:type="pct"/>
            <w:tcBorders>
              <w:top w:val="nil"/>
              <w:left w:val="nil"/>
              <w:bottom w:val="single" w:sz="4" w:space="0" w:color="auto"/>
              <w:right w:val="single" w:sz="4" w:space="0" w:color="auto"/>
            </w:tcBorders>
            <w:shd w:val="clear" w:color="auto" w:fill="auto"/>
            <w:noWrap/>
            <w:vAlign w:val="bottom"/>
          </w:tcPr>
          <w:p w14:paraId="102C299E" w14:textId="77777777" w:rsidR="00736407" w:rsidRPr="0059558B" w:rsidRDefault="00736407" w:rsidP="0007071B">
            <w:pPr>
              <w:spacing w:after="0" w:line="240" w:lineRule="auto"/>
              <w:rPr>
                <w:rFonts w:ascii="Times New Roman" w:eastAsia="Times New Roman" w:hAnsi="Times New Roman" w:cs="Times New Roman"/>
                <w:sz w:val="20"/>
                <w:szCs w:val="20"/>
              </w:rPr>
            </w:pPr>
            <w:r w:rsidRPr="0059558B">
              <w:rPr>
                <w:rFonts w:ascii="Times New Roman" w:hAnsi="Times New Roman" w:cs="Times New Roman"/>
                <w:color w:val="000000"/>
                <w:sz w:val="20"/>
                <w:szCs w:val="20"/>
              </w:rPr>
              <w:t>549,577,670</w:t>
            </w:r>
          </w:p>
        </w:tc>
      </w:tr>
      <w:tr w:rsidR="00736407" w:rsidRPr="0059558B" w14:paraId="48BB4A5B" w14:textId="77777777" w:rsidTr="00A751CE">
        <w:trPr>
          <w:trHeight w:val="300"/>
        </w:trPr>
        <w:tc>
          <w:tcPr>
            <w:tcW w:w="3222" w:type="pct"/>
            <w:tcBorders>
              <w:top w:val="nil"/>
              <w:left w:val="single" w:sz="4" w:space="0" w:color="auto"/>
              <w:bottom w:val="single" w:sz="4" w:space="0" w:color="auto"/>
              <w:right w:val="single" w:sz="4" w:space="0" w:color="auto"/>
            </w:tcBorders>
            <w:shd w:val="clear" w:color="auto" w:fill="auto"/>
            <w:noWrap/>
            <w:vAlign w:val="bottom"/>
          </w:tcPr>
          <w:p w14:paraId="3FE46793"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Administrative cost</w:t>
            </w:r>
          </w:p>
        </w:tc>
        <w:tc>
          <w:tcPr>
            <w:tcW w:w="1778" w:type="pct"/>
            <w:tcBorders>
              <w:top w:val="nil"/>
              <w:left w:val="nil"/>
              <w:bottom w:val="single" w:sz="4" w:space="0" w:color="auto"/>
              <w:right w:val="single" w:sz="4" w:space="0" w:color="auto"/>
            </w:tcBorders>
            <w:shd w:val="clear" w:color="auto" w:fill="auto"/>
            <w:noWrap/>
            <w:vAlign w:val="bottom"/>
          </w:tcPr>
          <w:p w14:paraId="38665442" w14:textId="77777777" w:rsidR="00736407" w:rsidRPr="0059558B" w:rsidRDefault="00736407" w:rsidP="0007071B">
            <w:pPr>
              <w:spacing w:after="0" w:line="240" w:lineRule="auto"/>
              <w:rPr>
                <w:rFonts w:ascii="Times New Roman" w:eastAsia="Times New Roman" w:hAnsi="Times New Roman" w:cs="Times New Roman"/>
                <w:sz w:val="20"/>
                <w:szCs w:val="20"/>
              </w:rPr>
            </w:pPr>
            <w:r w:rsidRPr="0059558B">
              <w:rPr>
                <w:rFonts w:ascii="Times New Roman" w:hAnsi="Times New Roman" w:cs="Times New Roman"/>
                <w:color w:val="000000"/>
                <w:sz w:val="20"/>
                <w:szCs w:val="20"/>
              </w:rPr>
              <w:t>109,882,473</w:t>
            </w:r>
          </w:p>
        </w:tc>
      </w:tr>
      <w:tr w:rsidR="00736407" w:rsidRPr="0059558B" w14:paraId="107F83CD" w14:textId="77777777" w:rsidTr="00A751CE">
        <w:trPr>
          <w:trHeight w:val="300"/>
        </w:trPr>
        <w:tc>
          <w:tcPr>
            <w:tcW w:w="3222" w:type="pct"/>
            <w:tcBorders>
              <w:top w:val="nil"/>
              <w:left w:val="single" w:sz="4" w:space="0" w:color="auto"/>
              <w:bottom w:val="single" w:sz="4" w:space="0" w:color="auto"/>
              <w:right w:val="single" w:sz="4" w:space="0" w:color="auto"/>
            </w:tcBorders>
            <w:shd w:val="clear" w:color="auto" w:fill="auto"/>
            <w:noWrap/>
            <w:vAlign w:val="bottom"/>
            <w:hideMark/>
          </w:tcPr>
          <w:p w14:paraId="542071DB"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Quality of life</w:t>
            </w:r>
          </w:p>
        </w:tc>
        <w:tc>
          <w:tcPr>
            <w:tcW w:w="1778" w:type="pct"/>
            <w:tcBorders>
              <w:top w:val="nil"/>
              <w:left w:val="nil"/>
              <w:bottom w:val="single" w:sz="4" w:space="0" w:color="auto"/>
              <w:right w:val="single" w:sz="4" w:space="0" w:color="auto"/>
            </w:tcBorders>
            <w:shd w:val="clear" w:color="auto" w:fill="auto"/>
            <w:noWrap/>
            <w:vAlign w:val="bottom"/>
            <w:hideMark/>
          </w:tcPr>
          <w:p w14:paraId="7BBCAE81" w14:textId="77777777" w:rsidR="00736407" w:rsidRPr="0059558B" w:rsidRDefault="00736407" w:rsidP="0007071B">
            <w:pPr>
              <w:spacing w:after="0" w:line="240" w:lineRule="auto"/>
              <w:rPr>
                <w:rFonts w:ascii="Times New Roman" w:eastAsia="Times New Roman" w:hAnsi="Times New Roman" w:cs="Times New Roman"/>
                <w:color w:val="000000"/>
                <w:sz w:val="20"/>
                <w:szCs w:val="20"/>
              </w:rPr>
            </w:pPr>
            <w:r w:rsidRPr="0059558B">
              <w:rPr>
                <w:rFonts w:ascii="Times New Roman" w:hAnsi="Times New Roman" w:cs="Times New Roman"/>
                <w:color w:val="000000"/>
                <w:sz w:val="20"/>
                <w:szCs w:val="20"/>
              </w:rPr>
              <w:t>169,191,234</w:t>
            </w:r>
          </w:p>
        </w:tc>
      </w:tr>
      <w:tr w:rsidR="00736407" w:rsidRPr="0059558B" w14:paraId="54F5AB0B" w14:textId="77777777" w:rsidTr="0007071B">
        <w:trPr>
          <w:trHeight w:val="300"/>
        </w:trPr>
        <w:tc>
          <w:tcPr>
            <w:tcW w:w="3222" w:type="pct"/>
            <w:tcBorders>
              <w:top w:val="nil"/>
              <w:left w:val="single" w:sz="4" w:space="0" w:color="auto"/>
              <w:bottom w:val="single" w:sz="4" w:space="0" w:color="auto"/>
              <w:right w:val="single" w:sz="4" w:space="0" w:color="auto"/>
            </w:tcBorders>
            <w:shd w:val="clear" w:color="auto" w:fill="auto"/>
            <w:noWrap/>
            <w:vAlign w:val="center"/>
            <w:hideMark/>
          </w:tcPr>
          <w:p w14:paraId="06F0098C" w14:textId="77777777" w:rsidR="00736407" w:rsidRPr="0007071B" w:rsidRDefault="00736407" w:rsidP="0007071B">
            <w:pPr>
              <w:spacing w:after="0" w:line="240" w:lineRule="auto"/>
              <w:rPr>
                <w:rFonts w:ascii="Times New Roman" w:eastAsia="Times New Roman" w:hAnsi="Times New Roman" w:cs="Times New Roman"/>
                <w:b/>
                <w:bCs/>
                <w:sz w:val="20"/>
                <w:szCs w:val="20"/>
              </w:rPr>
            </w:pPr>
            <w:r w:rsidRPr="0007071B">
              <w:rPr>
                <w:rFonts w:ascii="Times New Roman" w:eastAsia="Times New Roman" w:hAnsi="Times New Roman" w:cs="Times New Roman"/>
                <w:b/>
                <w:bCs/>
                <w:sz w:val="20"/>
                <w:szCs w:val="20"/>
              </w:rPr>
              <w:t>Total</w:t>
            </w:r>
          </w:p>
        </w:tc>
        <w:tc>
          <w:tcPr>
            <w:tcW w:w="1778" w:type="pct"/>
            <w:tcBorders>
              <w:top w:val="nil"/>
              <w:left w:val="nil"/>
              <w:bottom w:val="single" w:sz="4" w:space="0" w:color="auto"/>
              <w:right w:val="single" w:sz="4" w:space="0" w:color="auto"/>
            </w:tcBorders>
            <w:shd w:val="clear" w:color="auto" w:fill="auto"/>
            <w:noWrap/>
            <w:vAlign w:val="center"/>
            <w:hideMark/>
          </w:tcPr>
          <w:p w14:paraId="41AAEA92" w14:textId="77777777" w:rsidR="00736407" w:rsidRPr="0007071B" w:rsidRDefault="00736407" w:rsidP="0007071B">
            <w:pPr>
              <w:spacing w:after="0" w:line="240" w:lineRule="auto"/>
              <w:rPr>
                <w:rFonts w:ascii="Times New Roman" w:eastAsia="Times New Roman" w:hAnsi="Times New Roman" w:cs="Times New Roman"/>
                <w:b/>
                <w:bCs/>
                <w:sz w:val="20"/>
                <w:szCs w:val="20"/>
                <w:u w:val="single"/>
              </w:rPr>
            </w:pPr>
            <w:r w:rsidRPr="0007071B">
              <w:rPr>
                <w:rFonts w:ascii="Times New Roman" w:eastAsia="Times New Roman" w:hAnsi="Times New Roman" w:cs="Times New Roman"/>
                <w:b/>
                <w:bCs/>
                <w:sz w:val="20"/>
                <w:szCs w:val="20"/>
              </w:rPr>
              <w:t>1714,196,387</w:t>
            </w:r>
          </w:p>
        </w:tc>
      </w:tr>
    </w:tbl>
    <w:p w14:paraId="6FAFB430" w14:textId="77777777" w:rsidR="00736407" w:rsidRDefault="00736407" w:rsidP="00143BC0">
      <w:pPr>
        <w:pStyle w:val="paragraph"/>
      </w:pPr>
    </w:p>
    <w:p w14:paraId="049F6CA0" w14:textId="6C212FDB" w:rsidR="00702EEF" w:rsidRDefault="000141BF" w:rsidP="00156C1F">
      <w:pPr>
        <w:pStyle w:val="111subsection"/>
      </w:pPr>
      <w:bookmarkStart w:id="67" w:name="_Toc72596991"/>
      <w:bookmarkStart w:id="68" w:name="_Toc73395097"/>
      <w:bookmarkStart w:id="69" w:name="_Toc75723849"/>
      <w:r>
        <w:t xml:space="preserve">7.2 </w:t>
      </w:r>
      <w:r w:rsidR="00702EEF" w:rsidRPr="00F41C82">
        <w:t>Damage Only Cost</w:t>
      </w:r>
      <w:bookmarkEnd w:id="67"/>
      <w:bookmarkEnd w:id="68"/>
      <w:bookmarkEnd w:id="69"/>
    </w:p>
    <w:p w14:paraId="7316F776" w14:textId="07EF46B6" w:rsidR="00702EEF" w:rsidRDefault="004F5419" w:rsidP="00143BC0">
      <w:pPr>
        <w:pStyle w:val="paragraph"/>
      </w:pPr>
      <w:r>
        <w:t>T</w:t>
      </w:r>
      <w:r w:rsidR="00702EEF" w:rsidRPr="00EB161C">
        <w:t xml:space="preserve">he average cost of vehicle repair for damage only was </w:t>
      </w:r>
      <w:r w:rsidR="00702EEF">
        <w:t>calculated</w:t>
      </w:r>
      <w:r w:rsidR="00702EEF" w:rsidRPr="00EB161C">
        <w:t xml:space="preserve"> as NRs.</w:t>
      </w:r>
      <w:r w:rsidR="00702EEF" w:rsidRPr="00EB161C">
        <w:rPr>
          <w:rFonts w:ascii="Calibri" w:hAnsi="Calibri" w:cs="Calibri"/>
          <w:sz w:val="22"/>
        </w:rPr>
        <w:t xml:space="preserve"> </w:t>
      </w:r>
      <w:r w:rsidR="00702EEF" w:rsidRPr="00EB161C">
        <w:t xml:space="preserve">5,850 for Motorcycle, NRs. </w:t>
      </w:r>
      <w:r w:rsidR="00702EEF">
        <w:t>11,000</w:t>
      </w:r>
      <w:r w:rsidR="00702EEF" w:rsidRPr="00EB161C">
        <w:t xml:space="preserve"> for Car/</w:t>
      </w:r>
      <w:r w:rsidR="00702EEF">
        <w:t>J</w:t>
      </w:r>
      <w:r w:rsidR="00702EEF" w:rsidRPr="00EB161C">
        <w:t>eep</w:t>
      </w:r>
      <w:r w:rsidR="00702EEF">
        <w:t>/</w:t>
      </w:r>
      <w:r w:rsidR="00702EEF" w:rsidRPr="00EB161C">
        <w:t xml:space="preserve">micro, NRs. 30,200 for </w:t>
      </w:r>
      <w:r w:rsidR="00702EEF">
        <w:t>T</w:t>
      </w:r>
      <w:r w:rsidR="00702EEF" w:rsidRPr="00EB161C">
        <w:t xml:space="preserve">ruck, NRs. </w:t>
      </w:r>
      <w:r w:rsidR="00702EEF">
        <w:t>20,000</w:t>
      </w:r>
      <w:r w:rsidR="00702EEF" w:rsidRPr="00EB161C">
        <w:t xml:space="preserve"> for Bus </w:t>
      </w:r>
      <w:r>
        <w:t>a</w:t>
      </w:r>
      <w:r w:rsidRPr="00EB161C">
        <w:t>s per the information collected regarding minor damage of vehicles from the auto</w:t>
      </w:r>
      <w:r>
        <w:t>-</w:t>
      </w:r>
      <w:r w:rsidRPr="00EB161C">
        <w:t xml:space="preserve"> workshop and vehicle fleet </w:t>
      </w:r>
      <w:r w:rsidR="00E859EF" w:rsidRPr="00EB161C">
        <w:t>operators. Then</w:t>
      </w:r>
      <w:r w:rsidR="00702EEF" w:rsidRPr="00EB161C">
        <w:t xml:space="preserve"> the weighted value of </w:t>
      </w:r>
      <w:r w:rsidR="00702EEF">
        <w:t xml:space="preserve">the </w:t>
      </w:r>
      <w:r w:rsidR="00702EEF" w:rsidRPr="00EB161C">
        <w:t xml:space="preserve">average cost of each type </w:t>
      </w:r>
      <w:r w:rsidR="00702EEF">
        <w:t xml:space="preserve">of </w:t>
      </w:r>
      <w:r w:rsidR="00702EEF" w:rsidRPr="00EB161C">
        <w:t xml:space="preserve">vehicle was determined by multiplying with percentage involvement for each type of vehicle in </w:t>
      </w:r>
      <w:r w:rsidR="00702EEF">
        <w:t xml:space="preserve">a </w:t>
      </w:r>
      <w:r w:rsidR="00702EEF" w:rsidRPr="00EB161C">
        <w:t>road traffic crash</w:t>
      </w:r>
      <w:r w:rsidR="00FD480F">
        <w:t>, will gives the</w:t>
      </w:r>
      <w:r w:rsidR="00702EEF">
        <w:t xml:space="preserve"> </w:t>
      </w:r>
      <w:r w:rsidR="00702EEF" w:rsidRPr="00EB161C">
        <w:t>average repair cost for damage only</w:t>
      </w:r>
      <w:r w:rsidR="00702EEF">
        <w:t xml:space="preserve"> </w:t>
      </w:r>
      <w:r w:rsidR="0007071B">
        <w:t>crash</w:t>
      </w:r>
      <w:r w:rsidR="0007071B" w:rsidRPr="00EB161C">
        <w:t xml:space="preserve"> </w:t>
      </w:r>
      <w:r w:rsidR="0007071B">
        <w:t>as</w:t>
      </w:r>
      <w:r w:rsidR="00702EEF" w:rsidRPr="00EB161C">
        <w:t xml:space="preserve"> calculated as NRs.</w:t>
      </w:r>
      <w:r w:rsidR="00702EEF" w:rsidRPr="00EB161C">
        <w:rPr>
          <w:b/>
        </w:rPr>
        <w:t xml:space="preserve"> </w:t>
      </w:r>
      <w:r w:rsidR="00702EEF" w:rsidRPr="00F31B3F">
        <w:t>11,740.</w:t>
      </w:r>
    </w:p>
    <w:p w14:paraId="763707ED" w14:textId="01787190" w:rsidR="00143BC0" w:rsidRPr="00E859EF" w:rsidRDefault="00702EEF" w:rsidP="00143BC0">
      <w:pPr>
        <w:pStyle w:val="paragraph"/>
        <w:rPr>
          <w:rFonts w:eastAsia="Times New Roman"/>
          <w:color w:val="000000"/>
        </w:rPr>
      </w:pPr>
      <w:r w:rsidRPr="0059558B">
        <w:t>As the number of vehicle involvement per damage only crash is 1.8</w:t>
      </w:r>
      <w:r w:rsidR="000C70E3">
        <w:t xml:space="preserve"> in total of such crashes of 5370 in year 2020</w:t>
      </w:r>
      <w:r w:rsidR="00FD480F">
        <w:t>,</w:t>
      </w:r>
      <w:r w:rsidRPr="0059558B">
        <w:t xml:space="preserve"> the cost per damage only crash of vehicles is NRs. 21,132</w:t>
      </w:r>
      <w:r w:rsidR="000C70E3">
        <w:t xml:space="preserve"> which gives </w:t>
      </w:r>
      <w:r w:rsidRPr="0059558B">
        <w:t xml:space="preserve">the total damage only crash cost of the vehicle is calculated as NRs. </w:t>
      </w:r>
      <w:r w:rsidRPr="0059558B">
        <w:rPr>
          <w:rFonts w:eastAsia="Times New Roman"/>
          <w:color w:val="000000"/>
        </w:rPr>
        <w:t>113,478,840</w:t>
      </w:r>
      <w:r w:rsidR="00143BC0">
        <w:rPr>
          <w:rFonts w:eastAsia="Times New Roman"/>
          <w:color w:val="000000"/>
        </w:rPr>
        <w:t>.</w:t>
      </w:r>
    </w:p>
    <w:p w14:paraId="6EF83E9A" w14:textId="05529FCA" w:rsidR="00702EEF" w:rsidRPr="0059558B" w:rsidRDefault="000141BF" w:rsidP="00156C1F">
      <w:pPr>
        <w:pStyle w:val="111subsection"/>
      </w:pPr>
      <w:bookmarkStart w:id="70" w:name="_Toc72596992"/>
      <w:bookmarkStart w:id="71" w:name="_Toc73395098"/>
      <w:bookmarkStart w:id="72" w:name="_Toc75723850"/>
      <w:r>
        <w:t xml:space="preserve">7.3 </w:t>
      </w:r>
      <w:r w:rsidR="00702EEF" w:rsidRPr="0059558B">
        <w:t>Total Cost of Road Crash</w:t>
      </w:r>
      <w:bookmarkEnd w:id="70"/>
      <w:bookmarkEnd w:id="71"/>
      <w:bookmarkEnd w:id="72"/>
    </w:p>
    <w:p w14:paraId="005EE34B" w14:textId="04A952B2" w:rsidR="00825B9F" w:rsidRDefault="00702EEF" w:rsidP="00143BC0">
      <w:pPr>
        <w:pStyle w:val="paragraph"/>
      </w:pPr>
      <w:r w:rsidRPr="0059558B">
        <w:t>The total cost of casualty crashes in a road crash of Kathmandu Valley is calculated as NRs.</w:t>
      </w:r>
      <w:r w:rsidRPr="0059558B">
        <w:rPr>
          <w:b/>
        </w:rPr>
        <w:t xml:space="preserve"> </w:t>
      </w:r>
      <w:r w:rsidRPr="0059558B">
        <w:t>1</w:t>
      </w:r>
      <w:r w:rsidR="00825B9F">
        <w:t>.</w:t>
      </w:r>
      <w:r w:rsidRPr="0059558B">
        <w:t>714</w:t>
      </w:r>
      <w:r w:rsidR="00825B9F">
        <w:t xml:space="preserve"> billion</w:t>
      </w:r>
      <w:r w:rsidRPr="0059558B">
        <w:t xml:space="preserve"> and total damage only crash cost of the vehicle is NRs.</w:t>
      </w:r>
      <w:r w:rsidRPr="0059558B">
        <w:rPr>
          <w:rFonts w:eastAsia="Times New Roman"/>
          <w:color w:val="000000"/>
        </w:rPr>
        <w:t xml:space="preserve"> 113</w:t>
      </w:r>
      <w:r w:rsidR="00825B9F">
        <w:rPr>
          <w:rFonts w:eastAsia="Times New Roman"/>
          <w:color w:val="000000"/>
        </w:rPr>
        <w:t>.</w:t>
      </w:r>
      <w:r w:rsidRPr="0059558B">
        <w:rPr>
          <w:rFonts w:eastAsia="Times New Roman"/>
          <w:color w:val="000000"/>
        </w:rPr>
        <w:t>478</w:t>
      </w:r>
      <w:r w:rsidR="00825B9F">
        <w:rPr>
          <w:rFonts w:eastAsia="Times New Roman"/>
          <w:color w:val="000000"/>
        </w:rPr>
        <w:t>million</w:t>
      </w:r>
      <w:r w:rsidRPr="0059558B">
        <w:t>. Th</w:t>
      </w:r>
      <w:r w:rsidR="00825B9F">
        <w:t>us</w:t>
      </w:r>
      <w:r w:rsidRPr="0059558B">
        <w:t>, the total cost of road traffic crashes of Kathmandu Valley is calculated as NRs. 1</w:t>
      </w:r>
      <w:r w:rsidR="00825B9F">
        <w:t>.</w:t>
      </w:r>
      <w:r w:rsidRPr="0059558B">
        <w:t>827</w:t>
      </w:r>
      <w:r w:rsidR="00825B9F">
        <w:t xml:space="preserve"> billion.</w:t>
      </w:r>
      <w:r w:rsidRPr="0059558B">
        <w:t xml:space="preserve"> </w:t>
      </w:r>
    </w:p>
    <w:p w14:paraId="2C383EE4" w14:textId="313EB275" w:rsidR="00702EEF" w:rsidRPr="00825B9F" w:rsidRDefault="009E725B" w:rsidP="00702EEF">
      <w:pPr>
        <w:pStyle w:val="Caption"/>
        <w:rPr>
          <w:rFonts w:cs="Times New Roman"/>
          <w:sz w:val="20"/>
          <w:szCs w:val="20"/>
          <w:u w:val="single"/>
        </w:rPr>
      </w:pPr>
      <w:bookmarkStart w:id="73" w:name="_Toc73405669"/>
      <w:bookmarkStart w:id="74" w:name="_Toc73430468"/>
      <w:bookmarkStart w:id="75" w:name="_Toc75004094"/>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9</w:t>
      </w:r>
      <w:r w:rsidRPr="00B93ADB">
        <w:rPr>
          <w:rFonts w:cs="Times New Roman"/>
          <w:sz w:val="20"/>
          <w:szCs w:val="20"/>
        </w:rPr>
        <w:fldChar w:fldCharType="end"/>
      </w:r>
      <w:r>
        <w:rPr>
          <w:rFonts w:cs="Times New Roman"/>
          <w:sz w:val="20"/>
          <w:szCs w:val="20"/>
        </w:rPr>
        <w:t xml:space="preserve"> </w:t>
      </w:r>
      <w:r w:rsidR="00702EEF" w:rsidRPr="00825B9F">
        <w:rPr>
          <w:rFonts w:cs="Times New Roman"/>
          <w:sz w:val="20"/>
          <w:szCs w:val="20"/>
          <w:u w:val="single"/>
        </w:rPr>
        <w:t>Contribution of various road crash cost components</w:t>
      </w:r>
      <w:bookmarkEnd w:id="73"/>
      <w:bookmarkEnd w:id="74"/>
      <w:bookmarkEnd w:id="75"/>
      <w:r w:rsidR="00825B9F" w:rsidRPr="00825B9F">
        <w:rPr>
          <w:rFonts w:cs="Times New Roman"/>
          <w:sz w:val="20"/>
          <w:szCs w:val="20"/>
          <w:u w:val="single"/>
        </w:rPr>
        <w:t xml:space="preserve"> proportion</w:t>
      </w:r>
    </w:p>
    <w:tbl>
      <w:tblPr>
        <w:tblW w:w="5000" w:type="pct"/>
        <w:tblLook w:val="04A0" w:firstRow="1" w:lastRow="0" w:firstColumn="1" w:lastColumn="0" w:noHBand="0" w:noVBand="1"/>
      </w:tblPr>
      <w:tblGrid>
        <w:gridCol w:w="4314"/>
        <w:gridCol w:w="2381"/>
        <w:gridCol w:w="2379"/>
      </w:tblGrid>
      <w:tr w:rsidR="00702EEF" w:rsidRPr="0059558B" w14:paraId="119CAC8E" w14:textId="77777777" w:rsidTr="003B0FA5">
        <w:trPr>
          <w:trHeight w:val="315"/>
        </w:trPr>
        <w:tc>
          <w:tcPr>
            <w:tcW w:w="23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6881" w14:textId="77777777" w:rsidR="00702EEF" w:rsidRPr="0059558B" w:rsidRDefault="00702EEF"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Cost Component</w:t>
            </w:r>
          </w:p>
        </w:tc>
        <w:tc>
          <w:tcPr>
            <w:tcW w:w="1312" w:type="pct"/>
            <w:tcBorders>
              <w:top w:val="single" w:sz="4" w:space="0" w:color="auto"/>
              <w:left w:val="nil"/>
              <w:bottom w:val="single" w:sz="4" w:space="0" w:color="auto"/>
              <w:right w:val="single" w:sz="4" w:space="0" w:color="auto"/>
            </w:tcBorders>
            <w:shd w:val="clear" w:color="auto" w:fill="auto"/>
            <w:noWrap/>
            <w:vAlign w:val="bottom"/>
            <w:hideMark/>
          </w:tcPr>
          <w:p w14:paraId="70A2CEC3" w14:textId="77777777" w:rsidR="00702EEF" w:rsidRPr="0059558B" w:rsidRDefault="00702EEF" w:rsidP="0007071B">
            <w:pPr>
              <w:spacing w:after="0" w:line="240" w:lineRule="auto"/>
              <w:rPr>
                <w:rFonts w:ascii="Times New Roman" w:eastAsia="Times New Roman" w:hAnsi="Times New Roman" w:cs="Times New Roman"/>
                <w:b/>
                <w:bCs/>
                <w:color w:val="000000"/>
                <w:sz w:val="20"/>
                <w:szCs w:val="20"/>
              </w:rPr>
            </w:pPr>
            <w:r w:rsidRPr="0059558B">
              <w:rPr>
                <w:rFonts w:ascii="Times New Roman" w:eastAsia="Times New Roman" w:hAnsi="Times New Roman" w:cs="Times New Roman"/>
                <w:b/>
                <w:bCs/>
                <w:color w:val="000000"/>
                <w:sz w:val="20"/>
                <w:szCs w:val="20"/>
              </w:rPr>
              <w:t>Total Cost (NRs.)</w:t>
            </w:r>
          </w:p>
        </w:tc>
        <w:tc>
          <w:tcPr>
            <w:tcW w:w="1311" w:type="pct"/>
            <w:tcBorders>
              <w:top w:val="single" w:sz="4" w:space="0" w:color="auto"/>
              <w:left w:val="nil"/>
              <w:bottom w:val="single" w:sz="4" w:space="0" w:color="auto"/>
              <w:right w:val="single" w:sz="4" w:space="0" w:color="auto"/>
            </w:tcBorders>
          </w:tcPr>
          <w:p w14:paraId="30E30DFF" w14:textId="7A9ADDC5" w:rsidR="00702EEF" w:rsidRPr="0059558B" w:rsidRDefault="00825B9F" w:rsidP="0007071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Proportion (%)</w:t>
            </w:r>
          </w:p>
        </w:tc>
      </w:tr>
      <w:tr w:rsidR="00702EEF" w:rsidRPr="0059558B" w14:paraId="742024DD" w14:textId="77777777" w:rsidTr="003B0FA5">
        <w:trPr>
          <w:trHeight w:val="300"/>
        </w:trPr>
        <w:tc>
          <w:tcPr>
            <w:tcW w:w="2377" w:type="pct"/>
            <w:tcBorders>
              <w:top w:val="nil"/>
              <w:left w:val="single" w:sz="4" w:space="0" w:color="auto"/>
              <w:bottom w:val="single" w:sz="4" w:space="0" w:color="auto"/>
              <w:right w:val="single" w:sz="4" w:space="0" w:color="auto"/>
            </w:tcBorders>
            <w:shd w:val="clear" w:color="auto" w:fill="auto"/>
            <w:noWrap/>
            <w:vAlign w:val="bottom"/>
            <w:hideMark/>
          </w:tcPr>
          <w:p w14:paraId="429490E9"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Lost Output</w:t>
            </w:r>
          </w:p>
        </w:tc>
        <w:tc>
          <w:tcPr>
            <w:tcW w:w="1312" w:type="pct"/>
            <w:tcBorders>
              <w:top w:val="nil"/>
              <w:left w:val="nil"/>
              <w:bottom w:val="single" w:sz="4" w:space="0" w:color="auto"/>
              <w:right w:val="single" w:sz="4" w:space="0" w:color="auto"/>
            </w:tcBorders>
            <w:shd w:val="clear" w:color="auto" w:fill="auto"/>
            <w:noWrap/>
            <w:vAlign w:val="bottom"/>
            <w:hideMark/>
          </w:tcPr>
          <w:p w14:paraId="588825DE"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hAnsi="Times New Roman" w:cs="Times New Roman"/>
                <w:color w:val="000000"/>
                <w:sz w:val="20"/>
                <w:szCs w:val="20"/>
              </w:rPr>
              <w:t>845,956,172</w:t>
            </w:r>
          </w:p>
        </w:tc>
        <w:tc>
          <w:tcPr>
            <w:tcW w:w="1311" w:type="pct"/>
            <w:tcBorders>
              <w:top w:val="nil"/>
              <w:left w:val="nil"/>
              <w:bottom w:val="single" w:sz="4" w:space="0" w:color="auto"/>
              <w:right w:val="single" w:sz="4" w:space="0" w:color="auto"/>
            </w:tcBorders>
          </w:tcPr>
          <w:p w14:paraId="7A218CB6" w14:textId="3913A6BF" w:rsidR="00702EEF" w:rsidRPr="0059558B" w:rsidRDefault="00702EEF" w:rsidP="0007071B">
            <w:pPr>
              <w:spacing w:after="0" w:line="240" w:lineRule="auto"/>
              <w:rPr>
                <w:rFonts w:ascii="Times New Roman" w:hAnsi="Times New Roman" w:cs="Times New Roman"/>
                <w:color w:val="000000"/>
                <w:sz w:val="20"/>
                <w:szCs w:val="20"/>
              </w:rPr>
            </w:pPr>
            <w:r w:rsidRPr="0059558B">
              <w:rPr>
                <w:rFonts w:ascii="Times New Roman" w:hAnsi="Times New Roman" w:cs="Times New Roman"/>
                <w:color w:val="000000"/>
                <w:sz w:val="20"/>
                <w:szCs w:val="20"/>
              </w:rPr>
              <w:t xml:space="preserve">46.28 </w:t>
            </w:r>
          </w:p>
        </w:tc>
      </w:tr>
      <w:tr w:rsidR="00702EEF" w:rsidRPr="0059558B" w14:paraId="528EA648" w14:textId="77777777" w:rsidTr="003B0FA5">
        <w:trPr>
          <w:trHeight w:val="300"/>
        </w:trPr>
        <w:tc>
          <w:tcPr>
            <w:tcW w:w="2377" w:type="pct"/>
            <w:tcBorders>
              <w:top w:val="nil"/>
              <w:left w:val="single" w:sz="4" w:space="0" w:color="auto"/>
              <w:bottom w:val="single" w:sz="4" w:space="0" w:color="auto"/>
              <w:right w:val="single" w:sz="4" w:space="0" w:color="auto"/>
            </w:tcBorders>
            <w:shd w:val="clear" w:color="auto" w:fill="auto"/>
            <w:noWrap/>
            <w:vAlign w:val="bottom"/>
          </w:tcPr>
          <w:p w14:paraId="10333124"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Medical Cost</w:t>
            </w:r>
          </w:p>
        </w:tc>
        <w:tc>
          <w:tcPr>
            <w:tcW w:w="1312" w:type="pct"/>
            <w:tcBorders>
              <w:top w:val="nil"/>
              <w:left w:val="nil"/>
              <w:bottom w:val="single" w:sz="4" w:space="0" w:color="auto"/>
              <w:right w:val="single" w:sz="4" w:space="0" w:color="auto"/>
            </w:tcBorders>
            <w:shd w:val="clear" w:color="auto" w:fill="auto"/>
            <w:noWrap/>
            <w:vAlign w:val="bottom"/>
          </w:tcPr>
          <w:p w14:paraId="16F0F97D" w14:textId="77777777" w:rsidR="00702EEF" w:rsidRPr="0059558B" w:rsidRDefault="00702EEF" w:rsidP="0007071B">
            <w:pPr>
              <w:spacing w:after="0" w:line="240" w:lineRule="auto"/>
              <w:rPr>
                <w:rFonts w:ascii="Times New Roman" w:eastAsia="Times New Roman" w:hAnsi="Times New Roman" w:cs="Times New Roman"/>
                <w:sz w:val="20"/>
                <w:szCs w:val="20"/>
              </w:rPr>
            </w:pPr>
            <w:r w:rsidRPr="0059558B">
              <w:rPr>
                <w:rFonts w:ascii="Times New Roman" w:hAnsi="Times New Roman" w:cs="Times New Roman"/>
                <w:color w:val="000000"/>
                <w:sz w:val="20"/>
                <w:szCs w:val="20"/>
              </w:rPr>
              <w:t>39,588,838</w:t>
            </w:r>
          </w:p>
        </w:tc>
        <w:tc>
          <w:tcPr>
            <w:tcW w:w="1311" w:type="pct"/>
            <w:tcBorders>
              <w:top w:val="nil"/>
              <w:left w:val="nil"/>
              <w:bottom w:val="single" w:sz="4" w:space="0" w:color="auto"/>
              <w:right w:val="single" w:sz="4" w:space="0" w:color="auto"/>
            </w:tcBorders>
          </w:tcPr>
          <w:p w14:paraId="359FE7DC" w14:textId="41F0CAAC" w:rsidR="00702EEF" w:rsidRPr="0059558B" w:rsidRDefault="00702EEF" w:rsidP="0007071B">
            <w:pPr>
              <w:spacing w:after="0" w:line="240" w:lineRule="auto"/>
              <w:rPr>
                <w:rFonts w:ascii="Times New Roman" w:hAnsi="Times New Roman" w:cs="Times New Roman"/>
                <w:color w:val="000000"/>
                <w:sz w:val="20"/>
                <w:szCs w:val="20"/>
              </w:rPr>
            </w:pPr>
            <w:r w:rsidRPr="0059558B">
              <w:rPr>
                <w:rFonts w:ascii="Times New Roman" w:hAnsi="Times New Roman" w:cs="Times New Roman"/>
                <w:color w:val="000000"/>
                <w:sz w:val="20"/>
                <w:szCs w:val="20"/>
              </w:rPr>
              <w:t xml:space="preserve">2.16 </w:t>
            </w:r>
          </w:p>
        </w:tc>
      </w:tr>
      <w:tr w:rsidR="00702EEF" w:rsidRPr="0059558B" w14:paraId="72327C32" w14:textId="77777777" w:rsidTr="003B0FA5">
        <w:trPr>
          <w:trHeight w:val="300"/>
        </w:trPr>
        <w:tc>
          <w:tcPr>
            <w:tcW w:w="2377" w:type="pct"/>
            <w:tcBorders>
              <w:top w:val="nil"/>
              <w:left w:val="single" w:sz="4" w:space="0" w:color="auto"/>
              <w:bottom w:val="single" w:sz="4" w:space="0" w:color="auto"/>
              <w:right w:val="single" w:sz="4" w:space="0" w:color="auto"/>
            </w:tcBorders>
            <w:shd w:val="clear" w:color="auto" w:fill="auto"/>
            <w:noWrap/>
            <w:vAlign w:val="bottom"/>
          </w:tcPr>
          <w:p w14:paraId="458DFD4F"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Vehicle damage</w:t>
            </w:r>
          </w:p>
        </w:tc>
        <w:tc>
          <w:tcPr>
            <w:tcW w:w="1312" w:type="pct"/>
            <w:tcBorders>
              <w:top w:val="nil"/>
              <w:left w:val="nil"/>
              <w:bottom w:val="single" w:sz="4" w:space="0" w:color="auto"/>
              <w:right w:val="single" w:sz="4" w:space="0" w:color="auto"/>
            </w:tcBorders>
            <w:shd w:val="clear" w:color="auto" w:fill="auto"/>
            <w:noWrap/>
            <w:vAlign w:val="bottom"/>
          </w:tcPr>
          <w:p w14:paraId="733BA1C7" w14:textId="77777777" w:rsidR="00702EEF" w:rsidRPr="0059558B" w:rsidRDefault="00702EEF" w:rsidP="0007071B">
            <w:pPr>
              <w:spacing w:after="0" w:line="240" w:lineRule="auto"/>
              <w:rPr>
                <w:rFonts w:ascii="Times New Roman" w:eastAsia="Times New Roman" w:hAnsi="Times New Roman" w:cs="Times New Roman"/>
                <w:sz w:val="20"/>
                <w:szCs w:val="20"/>
              </w:rPr>
            </w:pPr>
            <w:r w:rsidRPr="0059558B">
              <w:rPr>
                <w:rFonts w:ascii="Times New Roman" w:hAnsi="Times New Roman" w:cs="Times New Roman"/>
                <w:color w:val="000000"/>
                <w:sz w:val="20"/>
                <w:szCs w:val="20"/>
              </w:rPr>
              <w:t>663,056,510</w:t>
            </w:r>
          </w:p>
        </w:tc>
        <w:tc>
          <w:tcPr>
            <w:tcW w:w="1311" w:type="pct"/>
            <w:tcBorders>
              <w:top w:val="nil"/>
              <w:left w:val="nil"/>
              <w:bottom w:val="single" w:sz="4" w:space="0" w:color="auto"/>
              <w:right w:val="single" w:sz="4" w:space="0" w:color="auto"/>
            </w:tcBorders>
          </w:tcPr>
          <w:p w14:paraId="51BA4694" w14:textId="4D9C07CB" w:rsidR="00702EEF" w:rsidRPr="0059558B" w:rsidRDefault="00702EEF" w:rsidP="0007071B">
            <w:pPr>
              <w:spacing w:after="0" w:line="240" w:lineRule="auto"/>
              <w:rPr>
                <w:rFonts w:ascii="Times New Roman" w:hAnsi="Times New Roman" w:cs="Times New Roman"/>
                <w:color w:val="000000"/>
                <w:sz w:val="20"/>
                <w:szCs w:val="20"/>
              </w:rPr>
            </w:pPr>
            <w:r w:rsidRPr="0059558B">
              <w:rPr>
                <w:rFonts w:ascii="Times New Roman" w:hAnsi="Times New Roman" w:cs="Times New Roman"/>
                <w:color w:val="000000"/>
                <w:sz w:val="20"/>
                <w:szCs w:val="20"/>
              </w:rPr>
              <w:t xml:space="preserve">36.27 </w:t>
            </w:r>
          </w:p>
        </w:tc>
      </w:tr>
      <w:tr w:rsidR="00702EEF" w:rsidRPr="0059558B" w14:paraId="558E8BA5" w14:textId="77777777" w:rsidTr="003B0FA5">
        <w:trPr>
          <w:trHeight w:val="300"/>
        </w:trPr>
        <w:tc>
          <w:tcPr>
            <w:tcW w:w="2377" w:type="pct"/>
            <w:tcBorders>
              <w:top w:val="nil"/>
              <w:left w:val="single" w:sz="4" w:space="0" w:color="auto"/>
              <w:bottom w:val="single" w:sz="4" w:space="0" w:color="auto"/>
              <w:right w:val="single" w:sz="4" w:space="0" w:color="auto"/>
            </w:tcBorders>
            <w:shd w:val="clear" w:color="auto" w:fill="auto"/>
            <w:noWrap/>
            <w:vAlign w:val="bottom"/>
          </w:tcPr>
          <w:p w14:paraId="15D3819A"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Administrative cost</w:t>
            </w:r>
          </w:p>
        </w:tc>
        <w:tc>
          <w:tcPr>
            <w:tcW w:w="1312" w:type="pct"/>
            <w:tcBorders>
              <w:top w:val="nil"/>
              <w:left w:val="nil"/>
              <w:bottom w:val="single" w:sz="4" w:space="0" w:color="auto"/>
              <w:right w:val="single" w:sz="4" w:space="0" w:color="auto"/>
            </w:tcBorders>
            <w:shd w:val="clear" w:color="auto" w:fill="auto"/>
            <w:noWrap/>
            <w:vAlign w:val="bottom"/>
          </w:tcPr>
          <w:p w14:paraId="6E1FB919" w14:textId="77777777" w:rsidR="00702EEF" w:rsidRPr="0059558B" w:rsidRDefault="00702EEF" w:rsidP="0007071B">
            <w:pPr>
              <w:spacing w:after="0" w:line="240" w:lineRule="auto"/>
              <w:rPr>
                <w:rFonts w:ascii="Times New Roman" w:eastAsia="Times New Roman" w:hAnsi="Times New Roman" w:cs="Times New Roman"/>
                <w:sz w:val="20"/>
                <w:szCs w:val="20"/>
              </w:rPr>
            </w:pPr>
            <w:r w:rsidRPr="0059558B">
              <w:rPr>
                <w:rFonts w:ascii="Times New Roman" w:hAnsi="Times New Roman" w:cs="Times New Roman"/>
                <w:color w:val="000000"/>
                <w:sz w:val="20"/>
                <w:szCs w:val="20"/>
              </w:rPr>
              <w:t>109,882,473</w:t>
            </w:r>
          </w:p>
        </w:tc>
        <w:tc>
          <w:tcPr>
            <w:tcW w:w="1311" w:type="pct"/>
            <w:tcBorders>
              <w:top w:val="nil"/>
              <w:left w:val="nil"/>
              <w:bottom w:val="single" w:sz="4" w:space="0" w:color="auto"/>
              <w:right w:val="single" w:sz="4" w:space="0" w:color="auto"/>
            </w:tcBorders>
          </w:tcPr>
          <w:p w14:paraId="520CF136" w14:textId="75E3D261" w:rsidR="00702EEF" w:rsidRPr="0059558B" w:rsidRDefault="00702EEF" w:rsidP="0007071B">
            <w:pPr>
              <w:spacing w:after="0" w:line="240" w:lineRule="auto"/>
              <w:rPr>
                <w:rFonts w:ascii="Times New Roman" w:hAnsi="Times New Roman" w:cs="Times New Roman"/>
                <w:color w:val="000000"/>
                <w:sz w:val="20"/>
                <w:szCs w:val="20"/>
              </w:rPr>
            </w:pPr>
            <w:r w:rsidRPr="0059558B">
              <w:rPr>
                <w:rFonts w:ascii="Times New Roman" w:hAnsi="Times New Roman" w:cs="Times New Roman"/>
                <w:color w:val="000000"/>
                <w:sz w:val="20"/>
                <w:szCs w:val="20"/>
              </w:rPr>
              <w:t xml:space="preserve">6.01 </w:t>
            </w:r>
          </w:p>
        </w:tc>
      </w:tr>
      <w:tr w:rsidR="00702EEF" w:rsidRPr="0059558B" w14:paraId="5E3EB029" w14:textId="77777777" w:rsidTr="003B0FA5">
        <w:trPr>
          <w:trHeight w:val="300"/>
        </w:trPr>
        <w:tc>
          <w:tcPr>
            <w:tcW w:w="2377" w:type="pct"/>
            <w:tcBorders>
              <w:top w:val="nil"/>
              <w:left w:val="single" w:sz="4" w:space="0" w:color="auto"/>
              <w:bottom w:val="single" w:sz="4" w:space="0" w:color="auto"/>
              <w:right w:val="single" w:sz="4" w:space="0" w:color="auto"/>
            </w:tcBorders>
            <w:shd w:val="clear" w:color="auto" w:fill="auto"/>
            <w:noWrap/>
            <w:vAlign w:val="bottom"/>
            <w:hideMark/>
          </w:tcPr>
          <w:p w14:paraId="5890096A"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eastAsia="Times New Roman" w:hAnsi="Times New Roman" w:cs="Times New Roman"/>
                <w:color w:val="000000"/>
                <w:sz w:val="20"/>
                <w:szCs w:val="20"/>
              </w:rPr>
              <w:t>Quality of life</w:t>
            </w:r>
          </w:p>
        </w:tc>
        <w:tc>
          <w:tcPr>
            <w:tcW w:w="1312" w:type="pct"/>
            <w:tcBorders>
              <w:top w:val="nil"/>
              <w:left w:val="nil"/>
              <w:bottom w:val="single" w:sz="4" w:space="0" w:color="auto"/>
              <w:right w:val="single" w:sz="4" w:space="0" w:color="auto"/>
            </w:tcBorders>
            <w:shd w:val="clear" w:color="auto" w:fill="auto"/>
            <w:noWrap/>
            <w:vAlign w:val="bottom"/>
            <w:hideMark/>
          </w:tcPr>
          <w:p w14:paraId="28C6047F" w14:textId="77777777" w:rsidR="00702EEF" w:rsidRPr="0059558B" w:rsidRDefault="00702EEF" w:rsidP="0007071B">
            <w:pPr>
              <w:spacing w:after="0" w:line="240" w:lineRule="auto"/>
              <w:rPr>
                <w:rFonts w:ascii="Times New Roman" w:eastAsia="Times New Roman" w:hAnsi="Times New Roman" w:cs="Times New Roman"/>
                <w:color w:val="000000"/>
                <w:sz w:val="20"/>
                <w:szCs w:val="20"/>
              </w:rPr>
            </w:pPr>
            <w:r w:rsidRPr="0059558B">
              <w:rPr>
                <w:rFonts w:ascii="Times New Roman" w:hAnsi="Times New Roman" w:cs="Times New Roman"/>
                <w:color w:val="000000"/>
                <w:sz w:val="20"/>
                <w:szCs w:val="20"/>
              </w:rPr>
              <w:t>169,191,234</w:t>
            </w:r>
          </w:p>
        </w:tc>
        <w:tc>
          <w:tcPr>
            <w:tcW w:w="1311" w:type="pct"/>
            <w:tcBorders>
              <w:top w:val="nil"/>
              <w:left w:val="nil"/>
              <w:bottom w:val="single" w:sz="4" w:space="0" w:color="auto"/>
              <w:right w:val="single" w:sz="4" w:space="0" w:color="auto"/>
            </w:tcBorders>
          </w:tcPr>
          <w:p w14:paraId="4FA73F92" w14:textId="400AD90F" w:rsidR="00702EEF" w:rsidRPr="0059558B" w:rsidRDefault="00702EEF" w:rsidP="0007071B">
            <w:pPr>
              <w:spacing w:after="0" w:line="240" w:lineRule="auto"/>
              <w:rPr>
                <w:rFonts w:ascii="Times New Roman" w:hAnsi="Times New Roman" w:cs="Times New Roman"/>
                <w:color w:val="000000"/>
                <w:sz w:val="20"/>
                <w:szCs w:val="20"/>
              </w:rPr>
            </w:pPr>
            <w:r w:rsidRPr="0059558B">
              <w:rPr>
                <w:rFonts w:ascii="Times New Roman" w:hAnsi="Times New Roman" w:cs="Times New Roman"/>
                <w:color w:val="000000"/>
                <w:sz w:val="20"/>
                <w:szCs w:val="20"/>
              </w:rPr>
              <w:t xml:space="preserve">9.25 </w:t>
            </w:r>
          </w:p>
        </w:tc>
      </w:tr>
      <w:tr w:rsidR="00702EEF" w:rsidRPr="0059558B" w14:paraId="58E6006C" w14:textId="77777777" w:rsidTr="0007071B">
        <w:trPr>
          <w:trHeight w:val="300"/>
        </w:trPr>
        <w:tc>
          <w:tcPr>
            <w:tcW w:w="2377" w:type="pct"/>
            <w:tcBorders>
              <w:top w:val="nil"/>
              <w:left w:val="single" w:sz="4" w:space="0" w:color="auto"/>
              <w:bottom w:val="single" w:sz="4" w:space="0" w:color="auto"/>
              <w:right w:val="single" w:sz="4" w:space="0" w:color="auto"/>
            </w:tcBorders>
            <w:shd w:val="clear" w:color="auto" w:fill="auto"/>
            <w:noWrap/>
            <w:vAlign w:val="center"/>
            <w:hideMark/>
          </w:tcPr>
          <w:p w14:paraId="25F8F2DB" w14:textId="77777777" w:rsidR="00702EEF" w:rsidRPr="0007071B" w:rsidRDefault="00702EEF" w:rsidP="0007071B">
            <w:pPr>
              <w:spacing w:after="0" w:line="240" w:lineRule="auto"/>
              <w:rPr>
                <w:rFonts w:ascii="Times New Roman" w:eastAsia="Times New Roman" w:hAnsi="Times New Roman" w:cs="Times New Roman"/>
                <w:b/>
                <w:bCs/>
                <w:sz w:val="20"/>
                <w:szCs w:val="20"/>
              </w:rPr>
            </w:pPr>
            <w:r w:rsidRPr="0007071B">
              <w:rPr>
                <w:rFonts w:ascii="Times New Roman" w:eastAsia="Times New Roman" w:hAnsi="Times New Roman" w:cs="Times New Roman"/>
                <w:b/>
                <w:bCs/>
                <w:sz w:val="20"/>
                <w:szCs w:val="20"/>
              </w:rPr>
              <w:t>Total</w:t>
            </w:r>
          </w:p>
        </w:tc>
        <w:tc>
          <w:tcPr>
            <w:tcW w:w="1312" w:type="pct"/>
            <w:tcBorders>
              <w:top w:val="nil"/>
              <w:left w:val="nil"/>
              <w:bottom w:val="single" w:sz="4" w:space="0" w:color="auto"/>
              <w:right w:val="single" w:sz="4" w:space="0" w:color="auto"/>
            </w:tcBorders>
            <w:shd w:val="clear" w:color="auto" w:fill="auto"/>
            <w:noWrap/>
            <w:vAlign w:val="center"/>
            <w:hideMark/>
          </w:tcPr>
          <w:p w14:paraId="5A898CDB" w14:textId="77777777" w:rsidR="00702EEF" w:rsidRPr="0007071B" w:rsidRDefault="00702EEF" w:rsidP="0007071B">
            <w:pPr>
              <w:spacing w:after="0" w:line="240" w:lineRule="auto"/>
              <w:rPr>
                <w:rFonts w:ascii="Times New Roman" w:eastAsia="Times New Roman" w:hAnsi="Times New Roman" w:cs="Times New Roman"/>
                <w:b/>
                <w:bCs/>
                <w:sz w:val="20"/>
                <w:szCs w:val="20"/>
                <w:u w:val="single"/>
              </w:rPr>
            </w:pPr>
            <w:r w:rsidRPr="0007071B">
              <w:rPr>
                <w:rFonts w:ascii="Times New Roman" w:hAnsi="Times New Roman" w:cs="Times New Roman"/>
                <w:b/>
                <w:bCs/>
                <w:sz w:val="20"/>
                <w:szCs w:val="20"/>
              </w:rPr>
              <w:t>1,827,675,227</w:t>
            </w:r>
          </w:p>
        </w:tc>
        <w:tc>
          <w:tcPr>
            <w:tcW w:w="1311" w:type="pct"/>
            <w:tcBorders>
              <w:top w:val="nil"/>
              <w:left w:val="nil"/>
              <w:bottom w:val="single" w:sz="4" w:space="0" w:color="auto"/>
              <w:right w:val="single" w:sz="4" w:space="0" w:color="auto"/>
            </w:tcBorders>
            <w:vAlign w:val="center"/>
          </w:tcPr>
          <w:p w14:paraId="69ED8A78" w14:textId="7B35FE2B" w:rsidR="00702EEF" w:rsidRPr="0007071B" w:rsidRDefault="00702EEF" w:rsidP="0007071B">
            <w:pPr>
              <w:spacing w:after="0" w:line="240" w:lineRule="auto"/>
              <w:rPr>
                <w:rFonts w:ascii="Times New Roman" w:eastAsia="Times New Roman" w:hAnsi="Times New Roman" w:cs="Times New Roman"/>
                <w:b/>
                <w:bCs/>
                <w:sz w:val="20"/>
                <w:szCs w:val="20"/>
              </w:rPr>
            </w:pPr>
            <w:r w:rsidRPr="0007071B">
              <w:rPr>
                <w:rFonts w:ascii="Times New Roman" w:eastAsia="Times New Roman" w:hAnsi="Times New Roman" w:cs="Times New Roman"/>
                <w:b/>
                <w:bCs/>
                <w:sz w:val="20"/>
                <w:szCs w:val="20"/>
              </w:rPr>
              <w:t>100</w:t>
            </w:r>
          </w:p>
        </w:tc>
      </w:tr>
    </w:tbl>
    <w:p w14:paraId="0AAB1F7B" w14:textId="77777777" w:rsidR="00702EEF" w:rsidRPr="0059558B" w:rsidRDefault="00702EEF" w:rsidP="00143BC0">
      <w:pPr>
        <w:pStyle w:val="paragraph"/>
      </w:pPr>
    </w:p>
    <w:p w14:paraId="61E368E7" w14:textId="57CEAE71" w:rsidR="00702EEF" w:rsidRDefault="009A17E0" w:rsidP="00143BC0">
      <w:pPr>
        <w:pStyle w:val="paragraph"/>
      </w:pPr>
      <w:r>
        <w:lastRenderedPageBreak/>
        <w:t>T</w:t>
      </w:r>
      <w:r w:rsidR="00702EEF" w:rsidRPr="0059558B">
        <w:t>he lost output shares a greater percentage (46.28 %) of the total cost of the road crash which is nearly consistent with recent 2017 RTI costing studies in Nepal (41.88%). The reason for the higher value of the cost of lost output in a road crash is as future productive income loss of the victims for twenty-four years is determined. Similarly, vehicle damage cost-share the second highest value (36.27 %) after lost output. The number of vehicles involved in road crashes in Kathmandu Valley for the fiscal year 2019/20 is 18,057 and the number of vehicles involved in road crashes in Nepal is 25789. This shows that Kathmandu Valley shares about 70% of the total number of vehicles involved in a road crash in Nepal. Therefore, the cost of vehicle damage cost is seen more in Kathmandu Valley. As the number of minor injuries is found to be more in Kathmandu Valley, so the medical cost shares a minimum percentage (2.16 %) of the total cost of a road crash.</w:t>
      </w:r>
    </w:p>
    <w:p w14:paraId="44E0112D" w14:textId="77777777" w:rsidR="00702EEF" w:rsidRDefault="00702EEF" w:rsidP="00143BC0">
      <w:pPr>
        <w:pStyle w:val="paragraph"/>
      </w:pPr>
      <w:r w:rsidRPr="0067526D">
        <w:t xml:space="preserve">The total cost of lost output for casualty crashes is </w:t>
      </w:r>
      <w:r>
        <w:t>calculated</w:t>
      </w:r>
      <w:r w:rsidRPr="0067526D">
        <w:t xml:space="preserve"> as NRs. 845,956,172. Similarly, </w:t>
      </w:r>
      <w:r>
        <w:t xml:space="preserve">the </w:t>
      </w:r>
      <w:r w:rsidRPr="0067526D">
        <w:t>total medical cost for casualty crashes is calculated as NRs. 39,588,838, total vehicle damage cost for casualty crashes is NRs. 549,577,670, the total cost of quality of life (pain, grief</w:t>
      </w:r>
      <w:r>
        <w:t>,</w:t>
      </w:r>
      <w:r w:rsidRPr="0067526D">
        <w:t xml:space="preserve"> and suffering) for casualty crashes is NRs. 169,191,234 and total administrative cost for casualty crashes </w:t>
      </w:r>
      <w:r>
        <w:t>are</w:t>
      </w:r>
      <w:r w:rsidRPr="0067526D">
        <w:t xml:space="preserve"> </w:t>
      </w:r>
      <w:r>
        <w:t>calculated</w:t>
      </w:r>
      <w:r w:rsidRPr="0067526D">
        <w:t xml:space="preserve"> as NRs. 109,882,473. The total human cost for casualty crashes in a road crash is </w:t>
      </w:r>
      <w:r>
        <w:t>calculated</w:t>
      </w:r>
      <w:r w:rsidRPr="0067526D">
        <w:t xml:space="preserve"> as NRs.</w:t>
      </w:r>
      <w:r w:rsidRPr="003966DE">
        <w:t xml:space="preserve"> </w:t>
      </w:r>
      <w:r w:rsidRPr="0067526D">
        <w:t xml:space="preserve">1,054,736,245. The total cost of casualty crashes is </w:t>
      </w:r>
      <w:r>
        <w:t>calculated</w:t>
      </w:r>
      <w:r w:rsidRPr="0067526D">
        <w:t xml:space="preserve"> as NRs. 1714,196,387 and the total damage only crashes is </w:t>
      </w:r>
      <w:r>
        <w:t>calculated</w:t>
      </w:r>
      <w:r w:rsidRPr="0067526D">
        <w:t xml:space="preserve"> as NRs. </w:t>
      </w:r>
      <w:r>
        <w:rPr>
          <w:rFonts w:eastAsia="Times New Roman"/>
          <w:color w:val="000000"/>
        </w:rPr>
        <w:t>113,478,840</w:t>
      </w:r>
      <w:r w:rsidRPr="0067526D">
        <w:t xml:space="preserve">. Finally, the total cost of </w:t>
      </w:r>
      <w:r>
        <w:t xml:space="preserve">a </w:t>
      </w:r>
      <w:r w:rsidRPr="0067526D">
        <w:t xml:space="preserve">road traffic crash in Kathmandu Valley is </w:t>
      </w:r>
      <w:r>
        <w:t>calculated</w:t>
      </w:r>
      <w:r w:rsidRPr="0067526D">
        <w:t xml:space="preserve"> as NRs. 1,8</w:t>
      </w:r>
      <w:r>
        <w:t>27</w:t>
      </w:r>
      <w:r w:rsidRPr="0067526D">
        <w:t>,</w:t>
      </w:r>
      <w:r>
        <w:t>675</w:t>
      </w:r>
      <w:r w:rsidRPr="0067526D">
        <w:t>,</w:t>
      </w:r>
      <w:r>
        <w:t>227</w:t>
      </w:r>
      <w:r w:rsidRPr="0067526D">
        <w:t xml:space="preserve"> (i.e., 18</w:t>
      </w:r>
      <w:r>
        <w:t>27</w:t>
      </w:r>
      <w:r w:rsidRPr="0067526D">
        <w:t>.</w:t>
      </w:r>
      <w:r>
        <w:t>67</w:t>
      </w:r>
      <w:r w:rsidRPr="0067526D">
        <w:t xml:space="preserve"> million).</w:t>
      </w:r>
    </w:p>
    <w:p w14:paraId="62FFBE4B" w14:textId="5BB20AD7" w:rsidR="00702EEF" w:rsidRDefault="00702EEF" w:rsidP="00143BC0">
      <w:pPr>
        <w:pStyle w:val="paragraph"/>
      </w:pPr>
      <w:r>
        <w:t xml:space="preserve">The recent study by </w:t>
      </w:r>
      <w:r>
        <w:fldChar w:fldCharType="begin" w:fldLock="1"/>
      </w:r>
      <w:r>
        <w:instrText>ADDIN CSL_CITATION {"citationItems":[{"id":"ITEM-1","itemData":{"DOI":"10.3390/ijerph17124571","ISSN":"16604601","PMID":"32630384","abstract":"The evidence of the economic burden of road traffic injuries (RTIs) in Nepal is limited. The most recent study, conducted in 2008, is now considered outdated because there has been a rapid increase in vehicle numbers and extensive road building over the last decade. This study estimated the current economic costs of RTIs in Nepal, including the direct costs, productivity costs, and valuation of pain, grief, and suffering. An incidence-based cost-of-illness analysis was conducted from a societal perspective, employing a bottom-up approach using secondary data. All costs incurred by the patients, their family members, and costs to society were estimated, with sensitivity analyses to consider uncertainty around the data estimates available. Productivity loss was valued using the human capital approach. The total costs of RTIs in 2017 were estimated at USD 122.88 million. Of these, the costs of productivity loss were USD 91.57 million (74.52%) and the pain, grief, and suffering costs were USD 18.31 million (14.90%). The direct non-medical costs were USD 11.50 million (9.36%) whereas the direct medical costs were USD 1.50 million (1.22%). The economic costs of RTIs increased by threefold since 2007 and are equivalent to 1.52% of the gross national product, indicating the growing national financial burden associated with preventable RTIs.","author":[{"dropping-particle":"","family":"Banstola","given":"Amrit","non-dropping-particle":"","parse-names":false,"suffix":""},{"dropping-particle":"","family":"Kigozi","given":"Jesse","non-dropping-particle":"","parse-names":false,"suffix":""},{"dropping-particle":"","family":"Barton","given":"Pelham","non-dropping-particle":"","parse-names":false,"suffix":""},{"dropping-particle":"","family":"Mytton","given":"Julie","non-dropping-particle":"","parse-names":false,"suffix":""}],"container-title":"International Journal of Environmental Research and Public Health","id":"ITEM-1","issue":"12","issued":{"date-parts":[["2020"]]},"page":"1-13","title":"Economic burden of road traffic injuries in Nepal","type":"article-journal","volume":"17"},"uris":["http://www.mendeley.com/documents/?uuid=51404066-08a2-46fb-aaea-9fe47b8a5338"]}],"mendeley":{"formattedCitation":"(Banstola &lt;i&gt;et al.&lt;/i&gt;, 2020)","plainTextFormattedCitation":"(Banstola et al., 2020)","previouslyFormattedCitation":"(Banstola &lt;i&gt;et al.&lt;/i&gt;, 2020)"},"properties":{"noteIndex":0},"schema":"https://github.com/citation-style-language/schema/raw/master/csl-citation.json"}</w:instrText>
      </w:r>
      <w:r>
        <w:fldChar w:fldCharType="separate"/>
      </w:r>
      <w:r w:rsidRPr="00893A99">
        <w:rPr>
          <w:noProof/>
        </w:rPr>
        <w:t xml:space="preserve">(Banstola </w:t>
      </w:r>
      <w:r w:rsidRPr="00893A99">
        <w:rPr>
          <w:i/>
          <w:noProof/>
        </w:rPr>
        <w:t>et al.</w:t>
      </w:r>
      <w:r w:rsidRPr="00893A99">
        <w:rPr>
          <w:noProof/>
        </w:rPr>
        <w:t>, 2020)</w:t>
      </w:r>
      <w:r>
        <w:fldChar w:fldCharType="end"/>
      </w:r>
      <w:r>
        <w:t xml:space="preserve"> gives the following value for the different cost components of road traffic crash cost in Nepal for the year 2017 as shown in Table </w:t>
      </w:r>
      <w:r w:rsidR="0007071B">
        <w:t>10</w:t>
      </w:r>
      <w:r>
        <w:t xml:space="preserve"> below and as per the value derived in 2017 RTI costing studies in Nepal, the value of Kathmandu Valley is generated by multiplying the factors with each category of cost as mentioned in 2017 RTI costing studies. The factor is obtained by dividing the number of fatalities in Kathmandu Valley by the number of fatalities in Nepal. This factor is used to generate the cost of Lost Output, Medical cost, </w:t>
      </w:r>
      <w:r w:rsidR="0007071B">
        <w:t>administrative</w:t>
      </w:r>
      <w:r>
        <w:t xml:space="preserve"> cost and Quality of life for Kathmandu Valley. In the case of Vehicle damage cost the factor is obtained by dividing the number of vehicles involved in road traffic crashes in Kathmandu Valley with the number of vehicles involved in road traffic crashes in Nepal.</w:t>
      </w:r>
    </w:p>
    <w:p w14:paraId="08342003" w14:textId="06569319" w:rsidR="00702EEF" w:rsidRPr="0059558B" w:rsidRDefault="009E725B" w:rsidP="00702EEF">
      <w:pPr>
        <w:pStyle w:val="Caption"/>
        <w:rPr>
          <w:sz w:val="20"/>
          <w:szCs w:val="20"/>
        </w:rPr>
      </w:pPr>
      <w:bookmarkStart w:id="76" w:name="_Toc73405670"/>
      <w:bookmarkStart w:id="77" w:name="_Toc73430469"/>
      <w:bookmarkStart w:id="78" w:name="_Toc75004095"/>
      <w:r w:rsidRPr="00B93ADB">
        <w:rPr>
          <w:rFonts w:cs="Times New Roman"/>
          <w:sz w:val="20"/>
          <w:szCs w:val="20"/>
        </w:rPr>
        <w:t xml:space="preserve">Table </w:t>
      </w:r>
      <w:r w:rsidRPr="00B93ADB">
        <w:rPr>
          <w:rFonts w:cs="Times New Roman"/>
          <w:sz w:val="20"/>
          <w:szCs w:val="20"/>
        </w:rPr>
        <w:fldChar w:fldCharType="begin"/>
      </w:r>
      <w:r w:rsidRPr="00B93ADB">
        <w:rPr>
          <w:rFonts w:cs="Times New Roman"/>
          <w:sz w:val="20"/>
          <w:szCs w:val="20"/>
        </w:rPr>
        <w:instrText xml:space="preserve"> SEQ Table \* ARABIC </w:instrText>
      </w:r>
      <w:r w:rsidRPr="00B93ADB">
        <w:rPr>
          <w:rFonts w:cs="Times New Roman"/>
          <w:sz w:val="20"/>
          <w:szCs w:val="20"/>
        </w:rPr>
        <w:fldChar w:fldCharType="separate"/>
      </w:r>
      <w:r>
        <w:rPr>
          <w:rFonts w:cs="Times New Roman"/>
          <w:noProof/>
          <w:sz w:val="20"/>
          <w:szCs w:val="20"/>
        </w:rPr>
        <w:t>10</w:t>
      </w:r>
      <w:r w:rsidRPr="00B93ADB">
        <w:rPr>
          <w:rFonts w:cs="Times New Roman"/>
          <w:sz w:val="20"/>
          <w:szCs w:val="20"/>
        </w:rPr>
        <w:fldChar w:fldCharType="end"/>
      </w:r>
      <w:r>
        <w:rPr>
          <w:rFonts w:cs="Times New Roman"/>
          <w:sz w:val="20"/>
          <w:szCs w:val="20"/>
        </w:rPr>
        <w:t xml:space="preserve"> </w:t>
      </w:r>
      <w:r w:rsidR="00702EEF" w:rsidRPr="00682580">
        <w:rPr>
          <w:sz w:val="20"/>
          <w:szCs w:val="20"/>
          <w:u w:val="single"/>
        </w:rPr>
        <w:t>Generated Road traffic crash cost of Kathmandu Valley</w:t>
      </w:r>
      <w:bookmarkEnd w:id="76"/>
      <w:bookmarkEnd w:id="77"/>
      <w:bookmarkEnd w:id="78"/>
      <w:r w:rsidR="00702EEF" w:rsidRPr="0059558B">
        <w:rPr>
          <w:sz w:val="20"/>
          <w:szCs w:val="20"/>
        </w:rPr>
        <w:t xml:space="preserve"> </w:t>
      </w:r>
    </w:p>
    <w:tbl>
      <w:tblPr>
        <w:tblStyle w:val="TableGrid"/>
        <w:tblW w:w="0" w:type="auto"/>
        <w:tblLook w:val="04A0" w:firstRow="1" w:lastRow="0" w:firstColumn="1" w:lastColumn="0" w:noHBand="0" w:noVBand="1"/>
      </w:tblPr>
      <w:tblGrid>
        <w:gridCol w:w="1788"/>
        <w:gridCol w:w="1972"/>
        <w:gridCol w:w="3994"/>
      </w:tblGrid>
      <w:tr w:rsidR="00702EEF" w:rsidRPr="0059558B" w14:paraId="0AD4B70E" w14:textId="77777777" w:rsidTr="003B0FA5">
        <w:trPr>
          <w:tblHeader/>
        </w:trPr>
        <w:tc>
          <w:tcPr>
            <w:tcW w:w="0" w:type="auto"/>
            <w:shd w:val="clear" w:color="auto" w:fill="FFFFFF" w:themeFill="background1"/>
          </w:tcPr>
          <w:p w14:paraId="52BCC19F"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Cost components</w:t>
            </w:r>
          </w:p>
        </w:tc>
        <w:tc>
          <w:tcPr>
            <w:tcW w:w="0" w:type="auto"/>
            <w:shd w:val="clear" w:color="auto" w:fill="FFFFFF" w:themeFill="background1"/>
          </w:tcPr>
          <w:p w14:paraId="2E5CC2E2"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 xml:space="preserve">Cost of Nepal (NRs.) </w:t>
            </w:r>
          </w:p>
        </w:tc>
        <w:tc>
          <w:tcPr>
            <w:tcW w:w="0" w:type="auto"/>
            <w:shd w:val="clear" w:color="auto" w:fill="FFFFFF" w:themeFill="background1"/>
          </w:tcPr>
          <w:p w14:paraId="37AD34F0" w14:textId="77777777" w:rsidR="00702EEF" w:rsidRPr="0059558B" w:rsidRDefault="00702EEF" w:rsidP="003B0FA5">
            <w:pPr>
              <w:rPr>
                <w:rFonts w:ascii="Times New Roman" w:hAnsi="Times New Roman" w:cs="Times New Roman"/>
                <w:b/>
                <w:bCs/>
                <w:sz w:val="20"/>
                <w:szCs w:val="20"/>
              </w:rPr>
            </w:pPr>
            <w:r w:rsidRPr="0059558B">
              <w:rPr>
                <w:rFonts w:ascii="Times New Roman" w:hAnsi="Times New Roman" w:cs="Times New Roman"/>
                <w:b/>
                <w:bCs/>
                <w:sz w:val="20"/>
                <w:szCs w:val="20"/>
              </w:rPr>
              <w:t xml:space="preserve">Generated cost of Kathmandu Valley (NRs.) </w:t>
            </w:r>
          </w:p>
        </w:tc>
      </w:tr>
      <w:tr w:rsidR="00702EEF" w:rsidRPr="0059558B" w14:paraId="0C28A161" w14:textId="77777777" w:rsidTr="003B0FA5">
        <w:tc>
          <w:tcPr>
            <w:tcW w:w="0" w:type="auto"/>
          </w:tcPr>
          <w:p w14:paraId="1D7F3BBA" w14:textId="77777777" w:rsidR="00702EEF" w:rsidRPr="0059558B" w:rsidRDefault="00702EEF" w:rsidP="003B0FA5">
            <w:pPr>
              <w:rPr>
                <w:rFonts w:ascii="Times New Roman" w:hAnsi="Times New Roman" w:cs="Times New Roman"/>
                <w:sz w:val="20"/>
                <w:szCs w:val="20"/>
              </w:rPr>
            </w:pPr>
            <w:r w:rsidRPr="0059558B">
              <w:rPr>
                <w:rFonts w:ascii="Times New Roman" w:eastAsia="Times New Roman" w:hAnsi="Times New Roman" w:cs="Times New Roman"/>
                <w:color w:val="000000"/>
                <w:sz w:val="20"/>
                <w:szCs w:val="20"/>
              </w:rPr>
              <w:t>Lost Output</w:t>
            </w:r>
          </w:p>
        </w:tc>
        <w:tc>
          <w:tcPr>
            <w:tcW w:w="0" w:type="auto"/>
          </w:tcPr>
          <w:p w14:paraId="3523056B"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9,569,065,000</w:t>
            </w:r>
          </w:p>
        </w:tc>
        <w:tc>
          <w:tcPr>
            <w:tcW w:w="0" w:type="auto"/>
          </w:tcPr>
          <w:p w14:paraId="1B93B237"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 xml:space="preserve"> 730,524,258</w:t>
            </w:r>
          </w:p>
        </w:tc>
      </w:tr>
      <w:tr w:rsidR="00702EEF" w:rsidRPr="0059558B" w14:paraId="10C9C25F" w14:textId="77777777" w:rsidTr="003B0FA5">
        <w:tc>
          <w:tcPr>
            <w:tcW w:w="0" w:type="auto"/>
          </w:tcPr>
          <w:p w14:paraId="0DC3BEF6" w14:textId="77777777" w:rsidR="00702EEF" w:rsidRPr="0059558B" w:rsidRDefault="00702EEF" w:rsidP="003B0FA5">
            <w:pPr>
              <w:rPr>
                <w:rFonts w:ascii="Times New Roman" w:hAnsi="Times New Roman" w:cs="Times New Roman"/>
                <w:sz w:val="20"/>
                <w:szCs w:val="20"/>
              </w:rPr>
            </w:pPr>
            <w:r w:rsidRPr="0059558B">
              <w:rPr>
                <w:rFonts w:ascii="Times New Roman" w:eastAsia="Times New Roman" w:hAnsi="Times New Roman" w:cs="Times New Roman"/>
                <w:color w:val="000000"/>
                <w:sz w:val="20"/>
                <w:szCs w:val="20"/>
              </w:rPr>
              <w:t>Medical Cost</w:t>
            </w:r>
          </w:p>
        </w:tc>
        <w:tc>
          <w:tcPr>
            <w:tcW w:w="0" w:type="auto"/>
          </w:tcPr>
          <w:p w14:paraId="2981AA1A"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155,705,000</w:t>
            </w:r>
          </w:p>
        </w:tc>
        <w:tc>
          <w:tcPr>
            <w:tcW w:w="0" w:type="auto"/>
          </w:tcPr>
          <w:p w14:paraId="6E676CE7"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 xml:space="preserve"> 11,886,875</w:t>
            </w:r>
          </w:p>
        </w:tc>
      </w:tr>
      <w:tr w:rsidR="00702EEF" w:rsidRPr="0059558B" w14:paraId="18AFCB71" w14:textId="77777777" w:rsidTr="003B0FA5">
        <w:tc>
          <w:tcPr>
            <w:tcW w:w="0" w:type="auto"/>
          </w:tcPr>
          <w:p w14:paraId="27327215" w14:textId="77777777" w:rsidR="00702EEF" w:rsidRPr="0059558B" w:rsidRDefault="00702EEF" w:rsidP="003B0FA5">
            <w:pPr>
              <w:rPr>
                <w:rFonts w:ascii="Times New Roman" w:hAnsi="Times New Roman" w:cs="Times New Roman"/>
                <w:sz w:val="20"/>
                <w:szCs w:val="20"/>
              </w:rPr>
            </w:pPr>
            <w:r w:rsidRPr="0059558B">
              <w:rPr>
                <w:rFonts w:ascii="Times New Roman" w:eastAsia="Times New Roman" w:hAnsi="Times New Roman" w:cs="Times New Roman"/>
                <w:color w:val="000000"/>
                <w:sz w:val="20"/>
                <w:szCs w:val="20"/>
              </w:rPr>
              <w:t>Vehicle damage</w:t>
            </w:r>
          </w:p>
        </w:tc>
        <w:tc>
          <w:tcPr>
            <w:tcW w:w="0" w:type="auto"/>
          </w:tcPr>
          <w:p w14:paraId="554F529D"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1,177,698,280</w:t>
            </w:r>
          </w:p>
        </w:tc>
        <w:tc>
          <w:tcPr>
            <w:tcW w:w="0" w:type="auto"/>
          </w:tcPr>
          <w:p w14:paraId="5F2139B5"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 xml:space="preserve"> 700,985,413 </w:t>
            </w:r>
          </w:p>
        </w:tc>
      </w:tr>
      <w:tr w:rsidR="00702EEF" w:rsidRPr="0059558B" w14:paraId="4DE4E5EE" w14:textId="77777777" w:rsidTr="003B0FA5">
        <w:tc>
          <w:tcPr>
            <w:tcW w:w="0" w:type="auto"/>
          </w:tcPr>
          <w:p w14:paraId="2B1C7D1A" w14:textId="77777777" w:rsidR="00702EEF" w:rsidRPr="0059558B" w:rsidRDefault="00702EEF" w:rsidP="003B0FA5">
            <w:pPr>
              <w:rPr>
                <w:rFonts w:ascii="Times New Roman" w:hAnsi="Times New Roman" w:cs="Times New Roman"/>
                <w:sz w:val="20"/>
                <w:szCs w:val="20"/>
              </w:rPr>
            </w:pPr>
            <w:r w:rsidRPr="0059558B">
              <w:rPr>
                <w:rFonts w:ascii="Times New Roman" w:eastAsia="Times New Roman" w:hAnsi="Times New Roman" w:cs="Times New Roman"/>
                <w:color w:val="000000"/>
                <w:sz w:val="20"/>
                <w:szCs w:val="20"/>
              </w:rPr>
              <w:t>Administrative cost</w:t>
            </w:r>
          </w:p>
        </w:tc>
        <w:tc>
          <w:tcPr>
            <w:tcW w:w="0" w:type="auto"/>
          </w:tcPr>
          <w:p w14:paraId="7EF81A1F"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1,231,010,000</w:t>
            </w:r>
          </w:p>
        </w:tc>
        <w:tc>
          <w:tcPr>
            <w:tcW w:w="0" w:type="auto"/>
          </w:tcPr>
          <w:p w14:paraId="0F0F02A3"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 xml:space="preserve"> 106,496,594</w:t>
            </w:r>
          </w:p>
        </w:tc>
      </w:tr>
      <w:tr w:rsidR="00702EEF" w:rsidRPr="0059558B" w14:paraId="7506418C" w14:textId="77777777" w:rsidTr="003B0FA5">
        <w:tc>
          <w:tcPr>
            <w:tcW w:w="0" w:type="auto"/>
          </w:tcPr>
          <w:p w14:paraId="6155B692" w14:textId="77777777" w:rsidR="00702EEF" w:rsidRPr="0059558B" w:rsidRDefault="00702EEF" w:rsidP="003B0FA5">
            <w:pPr>
              <w:rPr>
                <w:rFonts w:ascii="Times New Roman" w:hAnsi="Times New Roman" w:cs="Times New Roman"/>
                <w:sz w:val="20"/>
                <w:szCs w:val="20"/>
              </w:rPr>
            </w:pPr>
            <w:r w:rsidRPr="0059558B">
              <w:rPr>
                <w:rFonts w:ascii="Times New Roman" w:eastAsia="Times New Roman" w:hAnsi="Times New Roman" w:cs="Times New Roman"/>
                <w:color w:val="000000"/>
                <w:sz w:val="20"/>
                <w:szCs w:val="20"/>
              </w:rPr>
              <w:t>Quality of life</w:t>
            </w:r>
          </w:p>
        </w:tc>
        <w:tc>
          <w:tcPr>
            <w:tcW w:w="0" w:type="auto"/>
          </w:tcPr>
          <w:p w14:paraId="3049FA72"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1,913,744,030</w:t>
            </w:r>
          </w:p>
        </w:tc>
        <w:tc>
          <w:tcPr>
            <w:tcW w:w="0" w:type="auto"/>
          </w:tcPr>
          <w:p w14:paraId="2119C779"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 xml:space="preserve"> 146,104,852 </w:t>
            </w:r>
          </w:p>
        </w:tc>
      </w:tr>
      <w:tr w:rsidR="00702EEF" w:rsidRPr="0059558B" w14:paraId="40754B6B" w14:textId="77777777" w:rsidTr="003B0FA5">
        <w:tc>
          <w:tcPr>
            <w:tcW w:w="0" w:type="auto"/>
          </w:tcPr>
          <w:p w14:paraId="0C0D9AD6"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Total</w:t>
            </w:r>
          </w:p>
        </w:tc>
        <w:tc>
          <w:tcPr>
            <w:tcW w:w="0" w:type="auto"/>
          </w:tcPr>
          <w:p w14:paraId="00F9CAB4"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14,047,222,310</w:t>
            </w:r>
          </w:p>
        </w:tc>
        <w:tc>
          <w:tcPr>
            <w:tcW w:w="0" w:type="auto"/>
          </w:tcPr>
          <w:p w14:paraId="09E20F65" w14:textId="77777777" w:rsidR="00702EEF" w:rsidRPr="0059558B" w:rsidRDefault="00702EEF" w:rsidP="003B0FA5">
            <w:pPr>
              <w:rPr>
                <w:rFonts w:ascii="Times New Roman" w:hAnsi="Times New Roman" w:cs="Times New Roman"/>
                <w:sz w:val="20"/>
                <w:szCs w:val="20"/>
              </w:rPr>
            </w:pPr>
            <w:r w:rsidRPr="0059558B">
              <w:rPr>
                <w:rFonts w:ascii="Times New Roman" w:hAnsi="Times New Roman" w:cs="Times New Roman"/>
                <w:sz w:val="20"/>
                <w:szCs w:val="20"/>
              </w:rPr>
              <w:t>1,695,997,990</w:t>
            </w:r>
          </w:p>
        </w:tc>
      </w:tr>
    </w:tbl>
    <w:p w14:paraId="367605BD" w14:textId="6ED61EAD" w:rsidR="00BD5725" w:rsidRDefault="00BD5725" w:rsidP="00534350">
      <w:pPr>
        <w:spacing w:after="0"/>
        <w:rPr>
          <w:rFonts w:ascii="Times New Roman" w:eastAsia="Calibri" w:hAnsi="Times New Roman" w:cs="Mangal"/>
          <w:bCs/>
          <w:sz w:val="20"/>
          <w:szCs w:val="20"/>
        </w:rPr>
      </w:pPr>
    </w:p>
    <w:p w14:paraId="2763B809" w14:textId="3797FC20" w:rsidR="00E859EF" w:rsidRDefault="00E859EF" w:rsidP="00534350">
      <w:pPr>
        <w:spacing w:after="0"/>
        <w:rPr>
          <w:rFonts w:ascii="Times New Roman" w:eastAsia="Calibri" w:hAnsi="Times New Roman" w:cs="Mangal"/>
          <w:bCs/>
          <w:sz w:val="20"/>
          <w:szCs w:val="20"/>
        </w:rPr>
      </w:pPr>
    </w:p>
    <w:p w14:paraId="5CB01CB5" w14:textId="13C562C3" w:rsidR="00E859EF" w:rsidRDefault="00E859EF" w:rsidP="00534350">
      <w:pPr>
        <w:spacing w:after="0"/>
        <w:rPr>
          <w:rFonts w:ascii="Times New Roman" w:eastAsia="Calibri" w:hAnsi="Times New Roman" w:cs="Mangal"/>
          <w:bCs/>
          <w:sz w:val="20"/>
          <w:szCs w:val="20"/>
        </w:rPr>
      </w:pPr>
    </w:p>
    <w:p w14:paraId="166A88A4" w14:textId="77777777" w:rsidR="00E859EF" w:rsidRDefault="00E859EF" w:rsidP="00534350">
      <w:pPr>
        <w:spacing w:after="0"/>
        <w:rPr>
          <w:rFonts w:ascii="Times New Roman" w:eastAsia="Calibri" w:hAnsi="Times New Roman" w:cs="Mangal"/>
          <w:bCs/>
          <w:sz w:val="20"/>
          <w:szCs w:val="20"/>
        </w:rPr>
      </w:pPr>
    </w:p>
    <w:p w14:paraId="752343FC" w14:textId="0A7D0BF3" w:rsidR="0059558B" w:rsidRDefault="0059558B" w:rsidP="00BD5725">
      <w:pPr>
        <w:pStyle w:val="Mainheading"/>
        <w:numPr>
          <w:ilvl w:val="0"/>
          <w:numId w:val="1"/>
        </w:numPr>
      </w:pPr>
      <w:bookmarkStart w:id="79" w:name="_Toc72596996"/>
      <w:bookmarkStart w:id="80" w:name="_Toc73395101"/>
      <w:bookmarkStart w:id="81" w:name="_Toc75723854"/>
      <w:r w:rsidRPr="00F41C82">
        <w:lastRenderedPageBreak/>
        <w:t>Conclusion</w:t>
      </w:r>
      <w:bookmarkEnd w:id="79"/>
      <w:bookmarkEnd w:id="80"/>
      <w:bookmarkEnd w:id="81"/>
    </w:p>
    <w:p w14:paraId="67787EC5" w14:textId="7585F8D4" w:rsidR="00223009" w:rsidRDefault="006B1B7E" w:rsidP="00143BC0">
      <w:pPr>
        <w:pStyle w:val="paragraph"/>
      </w:pPr>
      <w:r>
        <w:t xml:space="preserve">Road </w:t>
      </w:r>
      <w:r w:rsidR="0059558B">
        <w:t xml:space="preserve">crash costing is very crucial for decision-makers for economic analysis of the road projects which will give decision-makers an idea about the importance of road safety intervention. </w:t>
      </w:r>
      <w:bookmarkStart w:id="82" w:name="_Toc72596997"/>
      <w:bookmarkStart w:id="83" w:name="_Toc73395102"/>
      <w:r w:rsidR="0059558B">
        <w:t xml:space="preserve">The total cost of road traffic crashes of Kathmandu Valley is calculated to be NRs.1827.67 million which is nearly consistent with the generated cost for Kathmandu Valley from the cost figure of 2017 RTI costing studies for the fiscal year 2019/20. Further breakdown of the cost shows that the </w:t>
      </w:r>
      <w:r w:rsidR="0059558B" w:rsidRPr="00773CCD">
        <w:t>lost output</w:t>
      </w:r>
      <w:r w:rsidR="0059558B">
        <w:t xml:space="preserve"> cost</w:t>
      </w:r>
      <w:r w:rsidR="0059558B" w:rsidRPr="00773CCD">
        <w:t xml:space="preserve"> shares a greater percentage (46.28 %) of the total cost of the road crash</w:t>
      </w:r>
      <w:r w:rsidR="0059558B">
        <w:t xml:space="preserve"> as the productive year loss of the fatal was found to be 24 years.</w:t>
      </w:r>
      <w:r w:rsidR="00223009" w:rsidRPr="00223009">
        <w:t xml:space="preserve"> </w:t>
      </w:r>
      <w:r w:rsidR="00223009">
        <w:t xml:space="preserve">This shows the </w:t>
      </w:r>
      <w:r w:rsidR="00223009" w:rsidRPr="009F26A8">
        <w:t xml:space="preserve">huge economic loss due to </w:t>
      </w:r>
      <w:r w:rsidR="00223009">
        <w:t xml:space="preserve">a </w:t>
      </w:r>
      <w:r w:rsidR="00223009" w:rsidRPr="009F26A8">
        <w:t>road crash</w:t>
      </w:r>
      <w:r w:rsidR="00223009">
        <w:t xml:space="preserve"> and requires proper consideration from decision-makers to be more </w:t>
      </w:r>
      <w:r w:rsidR="00223009" w:rsidRPr="009F26A8">
        <w:t>focus</w:t>
      </w:r>
      <w:r w:rsidR="00223009">
        <w:t>ed on</w:t>
      </w:r>
      <w:r w:rsidR="00223009" w:rsidRPr="009F26A8">
        <w:t xml:space="preserve"> proper road safety intervention to reduce the road traffic crash</w:t>
      </w:r>
      <w:r w:rsidR="00223009">
        <w:t>es</w:t>
      </w:r>
      <w:r w:rsidR="00223009" w:rsidRPr="009F26A8">
        <w:t>.</w:t>
      </w:r>
    </w:p>
    <w:p w14:paraId="5375A993" w14:textId="556004C8" w:rsidR="0059558B" w:rsidRDefault="0059558B" w:rsidP="00143BC0">
      <w:pPr>
        <w:pStyle w:val="paragraph"/>
      </w:pPr>
    </w:p>
    <w:bookmarkEnd w:id="82"/>
    <w:bookmarkEnd w:id="83"/>
    <w:p w14:paraId="1AED51DF" w14:textId="77777777" w:rsidR="006B1B7E" w:rsidRDefault="006B1B7E">
      <w:pPr>
        <w:rPr>
          <w:rFonts w:ascii="Times New Roman" w:eastAsia="SimSun" w:hAnsi="Times New Roman" w:cs="Times New Roman"/>
          <w:b/>
          <w:sz w:val="20"/>
          <w:szCs w:val="20"/>
          <w:lang w:eastAsia="en-US"/>
        </w:rPr>
      </w:pPr>
      <w:r>
        <w:br w:type="page"/>
      </w:r>
    </w:p>
    <w:p w14:paraId="2582B235" w14:textId="39376E19" w:rsidR="008F356F" w:rsidRPr="00C46936" w:rsidRDefault="008F356F" w:rsidP="00500A8C">
      <w:pPr>
        <w:pStyle w:val="Paper-1storder-head"/>
      </w:pPr>
      <w:r w:rsidRPr="008F356F">
        <w:lastRenderedPageBreak/>
        <w:t>References</w:t>
      </w:r>
    </w:p>
    <w:p w14:paraId="264A6B3E" w14:textId="77777777" w:rsidR="00C46936" w:rsidRPr="00C46936" w:rsidRDefault="00C46936" w:rsidP="00C46936">
      <w:pPr>
        <w:pStyle w:val="ref"/>
        <w:jc w:val="left"/>
        <w:rPr>
          <w:noProof/>
          <w:sz w:val="20"/>
          <w:szCs w:val="20"/>
        </w:rPr>
      </w:pPr>
      <w:r w:rsidRPr="00C46936">
        <w:rPr>
          <w:b/>
          <w:bCs/>
          <w:sz w:val="20"/>
          <w:szCs w:val="20"/>
        </w:rPr>
        <w:fldChar w:fldCharType="begin" w:fldLock="1"/>
      </w:r>
      <w:r w:rsidRPr="00C46936">
        <w:rPr>
          <w:b/>
          <w:sz w:val="20"/>
          <w:szCs w:val="20"/>
        </w:rPr>
        <w:instrText xml:space="preserve">ADDIN Mendeley Bibliography CSL_BIBLIOGRAPHY </w:instrText>
      </w:r>
      <w:r w:rsidRPr="00C46936">
        <w:rPr>
          <w:b/>
          <w:bCs/>
          <w:sz w:val="20"/>
          <w:szCs w:val="20"/>
        </w:rPr>
        <w:fldChar w:fldCharType="separate"/>
      </w:r>
      <w:r w:rsidRPr="00C46936">
        <w:rPr>
          <w:noProof/>
          <w:sz w:val="20"/>
          <w:szCs w:val="20"/>
        </w:rPr>
        <w:t xml:space="preserve">ADB (1998) </w:t>
      </w:r>
      <w:r w:rsidRPr="00C46936">
        <w:rPr>
          <w:i/>
          <w:iCs/>
          <w:noProof/>
          <w:sz w:val="20"/>
          <w:szCs w:val="20"/>
        </w:rPr>
        <w:t>Road Safety Guidelines for the Asian and Pacific Region</w:t>
      </w:r>
      <w:r w:rsidRPr="00C46936">
        <w:rPr>
          <w:noProof/>
          <w:sz w:val="20"/>
          <w:szCs w:val="20"/>
        </w:rPr>
        <w:t>. Manila,Philippines: Asian Development Bank (ADB). Available at: http://www.adb.org/Documents/Books/Road-Safety-Guidelines/chap4-13.pdf.</w:t>
      </w:r>
    </w:p>
    <w:p w14:paraId="1000F461" w14:textId="77777777" w:rsidR="00C46936" w:rsidRPr="00C46936" w:rsidRDefault="00C46936" w:rsidP="00C46936">
      <w:pPr>
        <w:pStyle w:val="ref"/>
        <w:rPr>
          <w:noProof/>
          <w:sz w:val="20"/>
          <w:szCs w:val="20"/>
        </w:rPr>
      </w:pPr>
      <w:r w:rsidRPr="00C46936">
        <w:rPr>
          <w:noProof/>
          <w:sz w:val="20"/>
          <w:szCs w:val="20"/>
        </w:rPr>
        <w:t xml:space="preserve">Adhikari, G. P. (2016) ‘Road Traffic Accidents (RTAs) Trends on Kathmandu-Bhaktapur Road after Addition of Lanes’, </w:t>
      </w:r>
      <w:r w:rsidRPr="00C46936">
        <w:rPr>
          <w:i/>
          <w:iCs/>
          <w:noProof/>
          <w:sz w:val="20"/>
          <w:szCs w:val="20"/>
        </w:rPr>
        <w:t>Open Journal of Civil Engineering</w:t>
      </w:r>
      <w:r w:rsidRPr="00C46936">
        <w:rPr>
          <w:noProof/>
          <w:sz w:val="20"/>
          <w:szCs w:val="20"/>
        </w:rPr>
        <w:t>, 06(03), pp. 388–396. doi: 10.4236/ojce.2016.63033.</w:t>
      </w:r>
    </w:p>
    <w:p w14:paraId="7EDB4BDC" w14:textId="77777777" w:rsidR="00C46936" w:rsidRPr="00C46936" w:rsidRDefault="00C46936" w:rsidP="00C46936">
      <w:pPr>
        <w:pStyle w:val="ref"/>
        <w:rPr>
          <w:noProof/>
          <w:sz w:val="20"/>
          <w:szCs w:val="20"/>
        </w:rPr>
      </w:pPr>
      <w:r w:rsidRPr="00C46936">
        <w:rPr>
          <w:noProof/>
          <w:sz w:val="20"/>
          <w:szCs w:val="20"/>
        </w:rPr>
        <w:t>Alrukaibi, F., Alotaibi, N. and Almutairi, M. (2015) ‘Methodology for calculation of the traffic accident’, pp. 46–51.</w:t>
      </w:r>
    </w:p>
    <w:p w14:paraId="3DFA36D3" w14:textId="77777777" w:rsidR="00C46936" w:rsidRPr="00C46936" w:rsidRDefault="00C46936" w:rsidP="00C46936">
      <w:pPr>
        <w:pStyle w:val="ref"/>
        <w:rPr>
          <w:noProof/>
          <w:sz w:val="20"/>
          <w:szCs w:val="20"/>
        </w:rPr>
      </w:pPr>
      <w:r w:rsidRPr="00C46936">
        <w:rPr>
          <w:noProof/>
          <w:sz w:val="20"/>
          <w:szCs w:val="20"/>
        </w:rPr>
        <w:t xml:space="preserve">Banstola, A. </w:t>
      </w:r>
      <w:r w:rsidRPr="00C46936">
        <w:rPr>
          <w:i/>
          <w:iCs/>
          <w:noProof/>
          <w:sz w:val="20"/>
          <w:szCs w:val="20"/>
        </w:rPr>
        <w:t>et al.</w:t>
      </w:r>
      <w:r w:rsidRPr="00C46936">
        <w:rPr>
          <w:noProof/>
          <w:sz w:val="20"/>
          <w:szCs w:val="20"/>
        </w:rPr>
        <w:t xml:space="preserve"> (2020) ‘Economic burden of road traffic injuries in Nepal’, </w:t>
      </w:r>
      <w:r w:rsidRPr="00C46936">
        <w:rPr>
          <w:i/>
          <w:iCs/>
          <w:noProof/>
          <w:sz w:val="20"/>
          <w:szCs w:val="20"/>
        </w:rPr>
        <w:t>International Journal of Environmental Research and Public Health</w:t>
      </w:r>
      <w:r w:rsidRPr="00C46936">
        <w:rPr>
          <w:noProof/>
          <w:sz w:val="20"/>
          <w:szCs w:val="20"/>
        </w:rPr>
        <w:t>, 17(12), pp. 1–13. doi: 10.3390/ijerph17124571.</w:t>
      </w:r>
    </w:p>
    <w:p w14:paraId="5796784E" w14:textId="77777777" w:rsidR="00C46936" w:rsidRPr="00C46936" w:rsidRDefault="00C46936" w:rsidP="00C46936">
      <w:pPr>
        <w:pStyle w:val="ref"/>
        <w:rPr>
          <w:noProof/>
          <w:sz w:val="20"/>
          <w:szCs w:val="20"/>
        </w:rPr>
      </w:pPr>
      <w:r w:rsidRPr="00C46936">
        <w:rPr>
          <w:noProof/>
          <w:sz w:val="20"/>
          <w:szCs w:val="20"/>
        </w:rPr>
        <w:t xml:space="preserve">Dhakal, K. prasad (2018) ‘Road Traffic Accidents in Kathmandu Valley’, </w:t>
      </w:r>
      <w:r w:rsidRPr="00C46936">
        <w:rPr>
          <w:i/>
          <w:iCs/>
          <w:noProof/>
          <w:sz w:val="20"/>
          <w:szCs w:val="20"/>
        </w:rPr>
        <w:t>Journal of Health Promotion</w:t>
      </w:r>
      <w:r w:rsidRPr="00C46936">
        <w:rPr>
          <w:noProof/>
          <w:sz w:val="20"/>
          <w:szCs w:val="20"/>
        </w:rPr>
        <w:t>, 6, pp. 37–48.</w:t>
      </w:r>
    </w:p>
    <w:p w14:paraId="3DE0C6FB" w14:textId="77777777" w:rsidR="00C46936" w:rsidRPr="00C46936" w:rsidRDefault="00C46936" w:rsidP="00C46936">
      <w:pPr>
        <w:pStyle w:val="ref"/>
        <w:rPr>
          <w:noProof/>
          <w:sz w:val="20"/>
          <w:szCs w:val="20"/>
        </w:rPr>
      </w:pPr>
      <w:r w:rsidRPr="00C46936">
        <w:rPr>
          <w:noProof/>
          <w:sz w:val="20"/>
          <w:szCs w:val="20"/>
        </w:rPr>
        <w:t xml:space="preserve">Jacobs, G. (1995) </w:t>
      </w:r>
      <w:r w:rsidRPr="00C46936">
        <w:rPr>
          <w:i/>
          <w:iCs/>
          <w:noProof/>
          <w:sz w:val="20"/>
          <w:szCs w:val="20"/>
        </w:rPr>
        <w:t>Costing Road Accidents in Developing Countries (Overseas Road Note 10).</w:t>
      </w:r>
      <w:r w:rsidRPr="00C46936">
        <w:rPr>
          <w:noProof/>
          <w:sz w:val="20"/>
          <w:szCs w:val="20"/>
        </w:rPr>
        <w:t xml:space="preserve"> Berkshire, United Kingdom.</w:t>
      </w:r>
    </w:p>
    <w:p w14:paraId="6650A76A" w14:textId="77777777" w:rsidR="00C46936" w:rsidRPr="00C46936" w:rsidRDefault="00C46936" w:rsidP="00C46936">
      <w:pPr>
        <w:pStyle w:val="ref"/>
        <w:rPr>
          <w:noProof/>
          <w:sz w:val="20"/>
          <w:szCs w:val="20"/>
        </w:rPr>
      </w:pPr>
      <w:r w:rsidRPr="00C46936">
        <w:rPr>
          <w:noProof/>
          <w:sz w:val="20"/>
          <w:szCs w:val="20"/>
        </w:rPr>
        <w:t>Mofadal, A. I. A. and Kanitpong, K. (2016) ‘Analysis of Road Traffic Accident Costs in Sudan Using the Human Capital Method’, (March), pp. 203–216.</w:t>
      </w:r>
    </w:p>
    <w:p w14:paraId="377CF48A" w14:textId="77777777" w:rsidR="00C46936" w:rsidRPr="00C46936" w:rsidRDefault="00C46936" w:rsidP="00C46936">
      <w:pPr>
        <w:pStyle w:val="ref"/>
        <w:rPr>
          <w:noProof/>
          <w:sz w:val="20"/>
          <w:szCs w:val="20"/>
        </w:rPr>
      </w:pPr>
      <w:r w:rsidRPr="00C46936">
        <w:rPr>
          <w:noProof/>
          <w:sz w:val="20"/>
          <w:szCs w:val="20"/>
        </w:rPr>
        <w:t xml:space="preserve">ND LEA Inc. </w:t>
      </w:r>
      <w:r w:rsidRPr="00C46936">
        <w:rPr>
          <w:i/>
          <w:iCs/>
          <w:noProof/>
          <w:sz w:val="20"/>
          <w:szCs w:val="20"/>
        </w:rPr>
        <w:t>et al.</w:t>
      </w:r>
      <w:r w:rsidRPr="00C46936">
        <w:rPr>
          <w:noProof/>
          <w:sz w:val="20"/>
          <w:szCs w:val="20"/>
        </w:rPr>
        <w:t xml:space="preserve"> (2008) </w:t>
      </w:r>
      <w:r w:rsidRPr="00C46936">
        <w:rPr>
          <w:i/>
          <w:iCs/>
          <w:noProof/>
          <w:sz w:val="20"/>
          <w:szCs w:val="20"/>
        </w:rPr>
        <w:t>Cost of Road Traffic Accidents in Nepal</w:t>
      </w:r>
      <w:r w:rsidRPr="00C46936">
        <w:rPr>
          <w:noProof/>
          <w:sz w:val="20"/>
          <w:szCs w:val="20"/>
        </w:rPr>
        <w:t>. Canada.</w:t>
      </w:r>
    </w:p>
    <w:p w14:paraId="4FBE2FF1" w14:textId="77777777" w:rsidR="00C46936" w:rsidRPr="00C46936" w:rsidRDefault="00C46936" w:rsidP="00C46936">
      <w:pPr>
        <w:pStyle w:val="ref"/>
        <w:rPr>
          <w:noProof/>
          <w:sz w:val="20"/>
          <w:szCs w:val="20"/>
        </w:rPr>
      </w:pPr>
      <w:r w:rsidRPr="00C46936">
        <w:rPr>
          <w:noProof/>
          <w:sz w:val="20"/>
          <w:szCs w:val="20"/>
        </w:rPr>
        <w:t xml:space="preserve">Nepal Law Commission (1993) </w:t>
      </w:r>
      <w:r w:rsidRPr="00C46936">
        <w:rPr>
          <w:i/>
          <w:iCs/>
          <w:noProof/>
          <w:sz w:val="20"/>
          <w:szCs w:val="20"/>
        </w:rPr>
        <w:t>Civil Service Act,Chapter 6 Retirement, Gratuity and Pension</w:t>
      </w:r>
      <w:r w:rsidRPr="00C46936">
        <w:rPr>
          <w:noProof/>
          <w:sz w:val="20"/>
          <w:szCs w:val="20"/>
        </w:rPr>
        <w:t>. Available at: https://www.lawcommission.gov.np/en/archives/20280# (Accessed: 4 April 2021).</w:t>
      </w:r>
    </w:p>
    <w:p w14:paraId="58F6D495" w14:textId="77777777" w:rsidR="00C46936" w:rsidRPr="00C46936" w:rsidRDefault="00C46936" w:rsidP="00C46936">
      <w:pPr>
        <w:pStyle w:val="ref"/>
        <w:rPr>
          <w:noProof/>
          <w:sz w:val="20"/>
          <w:szCs w:val="20"/>
        </w:rPr>
      </w:pPr>
      <w:r w:rsidRPr="00C46936">
        <w:rPr>
          <w:noProof/>
          <w:sz w:val="20"/>
          <w:szCs w:val="20"/>
        </w:rPr>
        <w:t xml:space="preserve">Shrestha, B. K. (2014) ‘Road Traffic Accidents in Kathmandu Valley’, </w:t>
      </w:r>
      <w:r w:rsidRPr="00C46936">
        <w:rPr>
          <w:i/>
          <w:iCs/>
          <w:noProof/>
          <w:sz w:val="20"/>
          <w:szCs w:val="20"/>
        </w:rPr>
        <w:t>The Third Pole: Journal of Geography Education</w:t>
      </w:r>
      <w:r w:rsidRPr="00C46936">
        <w:rPr>
          <w:noProof/>
          <w:sz w:val="20"/>
          <w:szCs w:val="20"/>
        </w:rPr>
        <w:t>, 13(June), pp. 54–56. doi: 10.3126/ttp.v13i0.11547.</w:t>
      </w:r>
    </w:p>
    <w:p w14:paraId="10463A37" w14:textId="77777777" w:rsidR="00C46936" w:rsidRPr="00C46936" w:rsidRDefault="00C46936" w:rsidP="00C46936">
      <w:pPr>
        <w:pStyle w:val="ref"/>
        <w:rPr>
          <w:noProof/>
          <w:sz w:val="20"/>
          <w:szCs w:val="20"/>
        </w:rPr>
      </w:pPr>
      <w:r w:rsidRPr="00C46936">
        <w:rPr>
          <w:noProof/>
          <w:sz w:val="20"/>
          <w:szCs w:val="20"/>
        </w:rPr>
        <w:t xml:space="preserve">Silcock, B. R. and Transport Research Laboratory (2003) </w:t>
      </w:r>
      <w:r w:rsidRPr="00C46936">
        <w:rPr>
          <w:i/>
          <w:iCs/>
          <w:noProof/>
          <w:sz w:val="20"/>
          <w:szCs w:val="20"/>
        </w:rPr>
        <w:t>Guidelines for Estimating the Cost of Road Crashes in Developing Countries</w:t>
      </w:r>
      <w:r w:rsidRPr="00C46936">
        <w:rPr>
          <w:noProof/>
          <w:sz w:val="20"/>
          <w:szCs w:val="20"/>
        </w:rPr>
        <w:t xml:space="preserve">, </w:t>
      </w:r>
      <w:r w:rsidRPr="00C46936">
        <w:rPr>
          <w:i/>
          <w:iCs/>
          <w:noProof/>
          <w:sz w:val="20"/>
          <w:szCs w:val="20"/>
        </w:rPr>
        <w:t>UK Department for International Development (DFID)</w:t>
      </w:r>
      <w:r w:rsidRPr="00C46936">
        <w:rPr>
          <w:noProof/>
          <w:sz w:val="20"/>
          <w:szCs w:val="20"/>
        </w:rPr>
        <w:t>. doi: Project R7780.</w:t>
      </w:r>
    </w:p>
    <w:p w14:paraId="721F6090" w14:textId="77777777" w:rsidR="00C46936" w:rsidRPr="00C46936" w:rsidRDefault="00C46936" w:rsidP="00C46936">
      <w:pPr>
        <w:pStyle w:val="ref"/>
        <w:rPr>
          <w:noProof/>
          <w:sz w:val="20"/>
          <w:szCs w:val="20"/>
        </w:rPr>
      </w:pPr>
      <w:r w:rsidRPr="00C46936">
        <w:rPr>
          <w:noProof/>
          <w:sz w:val="20"/>
          <w:szCs w:val="20"/>
        </w:rPr>
        <w:t xml:space="preserve">TPD (2019) </w:t>
      </w:r>
      <w:r w:rsidRPr="00C46936">
        <w:rPr>
          <w:i/>
          <w:iCs/>
          <w:noProof/>
          <w:sz w:val="20"/>
          <w:szCs w:val="20"/>
        </w:rPr>
        <w:t>Traffic crash record of Nepal.</w:t>
      </w:r>
      <w:r w:rsidRPr="00C46936">
        <w:rPr>
          <w:noProof/>
          <w:sz w:val="20"/>
          <w:szCs w:val="20"/>
        </w:rPr>
        <w:t xml:space="preserve"> Kathmandu,Nepal: Traffic Police Directorate (TPD).</w:t>
      </w:r>
    </w:p>
    <w:p w14:paraId="0C0820AA" w14:textId="774E455E" w:rsidR="00D22282" w:rsidRPr="00C46936" w:rsidRDefault="00C46936" w:rsidP="00842389">
      <w:pPr>
        <w:pStyle w:val="ref"/>
        <w:jc w:val="left"/>
      </w:pPr>
      <w:r w:rsidRPr="00C46936">
        <w:rPr>
          <w:noProof/>
          <w:sz w:val="20"/>
          <w:szCs w:val="20"/>
        </w:rPr>
        <w:t xml:space="preserve">WHO (2018) </w:t>
      </w:r>
      <w:r w:rsidRPr="00C46936">
        <w:rPr>
          <w:i/>
          <w:iCs/>
          <w:noProof/>
          <w:sz w:val="20"/>
          <w:szCs w:val="20"/>
        </w:rPr>
        <w:t>Global status report on road safety 2018</w:t>
      </w:r>
      <w:r w:rsidRPr="00C46936">
        <w:rPr>
          <w:noProof/>
          <w:sz w:val="20"/>
          <w:szCs w:val="20"/>
        </w:rPr>
        <w:t>. Geneva, Switzerland: World Health Organization (WHO). Available at: https://www.who.int/publications/i/item/9789241565684.</w:t>
      </w:r>
      <w:r w:rsidRPr="00C46936">
        <w:fldChar w:fldCharType="end"/>
      </w:r>
    </w:p>
    <w:p w14:paraId="5CE22231" w14:textId="2EF9F700" w:rsidR="00D22282" w:rsidRPr="00C46936" w:rsidRDefault="00D22282" w:rsidP="006D3D44">
      <w:pPr>
        <w:pStyle w:val="Paper-body-text"/>
      </w:pPr>
    </w:p>
    <w:sectPr w:rsidR="00D22282" w:rsidRPr="00C46936" w:rsidSect="003E1254">
      <w:headerReference w:type="default" r:id="rId8"/>
      <w:footnotePr>
        <w:numFmt w:val="chicago"/>
      </w:footnotePr>
      <w:pgSz w:w="11906" w:h="16838" w:code="9"/>
      <w:pgMar w:top="1699"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730B" w14:textId="77777777" w:rsidR="00125AB7" w:rsidRDefault="00125AB7" w:rsidP="003E1254">
      <w:pPr>
        <w:spacing w:after="0" w:line="240" w:lineRule="auto"/>
      </w:pPr>
      <w:r>
        <w:separator/>
      </w:r>
    </w:p>
  </w:endnote>
  <w:endnote w:type="continuationSeparator" w:id="0">
    <w:p w14:paraId="6332579F" w14:textId="77777777" w:rsidR="00125AB7" w:rsidRDefault="00125AB7" w:rsidP="003E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6CA4" w14:textId="77777777" w:rsidR="00125AB7" w:rsidRDefault="00125AB7" w:rsidP="003E1254">
      <w:pPr>
        <w:spacing w:after="0" w:line="240" w:lineRule="auto"/>
      </w:pPr>
      <w:r>
        <w:separator/>
      </w:r>
    </w:p>
  </w:footnote>
  <w:footnote w:type="continuationSeparator" w:id="0">
    <w:p w14:paraId="7B621F69" w14:textId="77777777" w:rsidR="00125AB7" w:rsidRDefault="00125AB7" w:rsidP="003E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4" w:type="dxa"/>
      <w:tblInd w:w="108" w:type="dxa"/>
      <w:tblLayout w:type="fixed"/>
      <w:tblLook w:val="0000" w:firstRow="0" w:lastRow="0" w:firstColumn="0" w:lastColumn="0" w:noHBand="0" w:noVBand="0"/>
    </w:tblPr>
    <w:tblGrid>
      <w:gridCol w:w="1265"/>
      <w:gridCol w:w="5695"/>
      <w:gridCol w:w="2404"/>
    </w:tblGrid>
    <w:tr w:rsidR="00842389" w14:paraId="2BBF1938" w14:textId="77777777" w:rsidTr="00CF7156">
      <w:trPr>
        <w:trHeight w:val="1868"/>
      </w:trPr>
      <w:tc>
        <w:tcPr>
          <w:tcW w:w="1265" w:type="dxa"/>
        </w:tcPr>
        <w:p w14:paraId="02669C35" w14:textId="77777777" w:rsidR="00842389" w:rsidRDefault="00842389" w:rsidP="00842389">
          <w:pPr>
            <w:pStyle w:val="Header"/>
            <w:rPr>
              <w:sz w:val="10"/>
            </w:rPr>
          </w:pPr>
          <w:r>
            <w:rPr>
              <w:rFonts w:ascii="Arial" w:hAnsi="Arial" w:cs="Arial"/>
              <w:noProof/>
              <w:lang w:eastAsia="en-US"/>
            </w:rPr>
            <w:drawing>
              <wp:anchor distT="0" distB="0" distL="114300" distR="114300" simplePos="0" relativeHeight="251659264" behindDoc="0" locked="0" layoutInCell="1" allowOverlap="1" wp14:anchorId="5D373CB4" wp14:editId="2B20AA8C">
                <wp:simplePos x="0" y="0"/>
                <wp:positionH relativeFrom="leftMargin">
                  <wp:posOffset>3175</wp:posOffset>
                </wp:positionH>
                <wp:positionV relativeFrom="paragraph">
                  <wp:posOffset>132715</wp:posOffset>
                </wp:positionV>
                <wp:extent cx="799465" cy="640080"/>
                <wp:effectExtent l="0" t="0" r="63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PIT logo.png"/>
                        <pic:cNvPicPr/>
                      </pic:nvPicPr>
                      <pic:blipFill>
                        <a:blip r:embed="rId1">
                          <a:extLst>
                            <a:ext uri="{28A0092B-C50C-407E-A947-70E740481C1C}">
                              <a14:useLocalDpi xmlns:a14="http://schemas.microsoft.com/office/drawing/2010/main" val="0"/>
                            </a:ext>
                          </a:extLst>
                        </a:blip>
                        <a:stretch>
                          <a:fillRect/>
                        </a:stretch>
                      </pic:blipFill>
                      <pic:spPr>
                        <a:xfrm>
                          <a:off x="0" y="0"/>
                          <a:ext cx="799465" cy="640080"/>
                        </a:xfrm>
                        <a:prstGeom prst="rect">
                          <a:avLst/>
                        </a:prstGeom>
                      </pic:spPr>
                    </pic:pic>
                  </a:graphicData>
                </a:graphic>
                <wp14:sizeRelH relativeFrom="page">
                  <wp14:pctWidth>0</wp14:pctWidth>
                </wp14:sizeRelH>
                <wp14:sizeRelV relativeFrom="page">
                  <wp14:pctHeight>0</wp14:pctHeight>
                </wp14:sizeRelV>
              </wp:anchor>
            </w:drawing>
          </w:r>
        </w:p>
      </w:tc>
      <w:tc>
        <w:tcPr>
          <w:tcW w:w="5695" w:type="dxa"/>
        </w:tcPr>
        <w:p w14:paraId="35835DB1" w14:textId="77777777" w:rsidR="00842389" w:rsidRDefault="00842389" w:rsidP="00842389">
          <w:pPr>
            <w:pStyle w:val="DocHead"/>
            <w:spacing w:before="0" w:after="120" w:line="240" w:lineRule="exact"/>
            <w:ind w:left="-115" w:right="-130" w:firstLine="115"/>
          </w:pPr>
          <w:r w:rsidRPr="00505E31">
            <w:rPr>
              <w:noProof/>
            </w:rPr>
            <w:drawing>
              <wp:anchor distT="0" distB="0" distL="114300" distR="114300" simplePos="0" relativeHeight="251661312" behindDoc="0" locked="0" layoutInCell="1" allowOverlap="1" wp14:anchorId="1F3B7894" wp14:editId="478D96B0">
                <wp:simplePos x="0" y="0"/>
                <wp:positionH relativeFrom="margin">
                  <wp:posOffset>1341120</wp:posOffset>
                </wp:positionH>
                <wp:positionV relativeFrom="paragraph">
                  <wp:posOffset>3175</wp:posOffset>
                </wp:positionV>
                <wp:extent cx="906780" cy="7702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06780" cy="770255"/>
                        </a:xfrm>
                        <a:prstGeom prst="rect">
                          <a:avLst/>
                        </a:prstGeom>
                      </pic:spPr>
                    </pic:pic>
                  </a:graphicData>
                </a:graphic>
                <wp14:sizeRelH relativeFrom="page">
                  <wp14:pctWidth>0</wp14:pctWidth>
                </wp14:sizeRelH>
                <wp14:sizeRelV relativeFrom="page">
                  <wp14:pctHeight>0</wp14:pctHeight>
                </wp14:sizeRelV>
              </wp:anchor>
            </w:drawing>
          </w:r>
        </w:p>
        <w:p w14:paraId="0BAE313D" w14:textId="77777777" w:rsidR="00842389" w:rsidRDefault="00842389" w:rsidP="00842389">
          <w:pPr>
            <w:pStyle w:val="DocHead"/>
            <w:spacing w:before="0" w:after="120" w:line="240" w:lineRule="exact"/>
            <w:ind w:left="-115" w:right="-130" w:firstLine="115"/>
          </w:pPr>
        </w:p>
        <w:p w14:paraId="34A3A4C9" w14:textId="77777777" w:rsidR="00842389" w:rsidRDefault="00842389" w:rsidP="00842389">
          <w:pPr>
            <w:pStyle w:val="DocHead"/>
            <w:spacing w:before="0" w:after="120" w:line="240" w:lineRule="exact"/>
            <w:ind w:left="-115" w:right="-130" w:firstLine="115"/>
          </w:pPr>
        </w:p>
        <w:p w14:paraId="04F592A2" w14:textId="77777777" w:rsidR="00842389" w:rsidRDefault="00842389" w:rsidP="00842389">
          <w:pPr>
            <w:pStyle w:val="DocHead"/>
            <w:spacing w:before="0" w:after="120" w:line="240" w:lineRule="exact"/>
            <w:ind w:left="-115" w:right="-130" w:firstLine="115"/>
          </w:pPr>
        </w:p>
        <w:p w14:paraId="5C06FBA2" w14:textId="77777777" w:rsidR="00842389" w:rsidRDefault="00842389" w:rsidP="00842389">
          <w:pPr>
            <w:pStyle w:val="DocHead"/>
            <w:spacing w:before="0" w:after="120" w:line="240" w:lineRule="exact"/>
            <w:ind w:left="-115" w:right="-130" w:firstLine="115"/>
          </w:pPr>
          <w:r>
            <w:t>2</w:t>
          </w:r>
          <w:r>
            <w:rPr>
              <w:vertAlign w:val="superscript"/>
            </w:rPr>
            <w:t>nd</w:t>
          </w:r>
          <w:r w:rsidRPr="00C01EE3">
            <w:t xml:space="preserve"> Internation</w:t>
          </w:r>
          <w:r>
            <w:t>al Conference</w:t>
          </w:r>
        </w:p>
        <w:p w14:paraId="12F06B31" w14:textId="77777777" w:rsidR="00842389" w:rsidRDefault="00842389" w:rsidP="00842389">
          <w:pPr>
            <w:pStyle w:val="DocHead"/>
            <w:spacing w:before="0" w:after="120" w:line="240" w:lineRule="exact"/>
            <w:ind w:left="-115" w:right="-130" w:firstLine="115"/>
          </w:pPr>
          <w:r>
            <w:t xml:space="preserve"> on </w:t>
          </w:r>
        </w:p>
        <w:p w14:paraId="2C4CFB83" w14:textId="77777777" w:rsidR="00842389" w:rsidRDefault="00842389" w:rsidP="00842389">
          <w:pPr>
            <w:pStyle w:val="DocHead"/>
            <w:spacing w:before="0" w:after="120" w:line="240" w:lineRule="exact"/>
            <w:ind w:left="-115" w:right="-130" w:firstLine="115"/>
          </w:pPr>
          <w:r w:rsidRPr="00D77C27">
            <w:t xml:space="preserve">Integrated Transport for Sustainable Mobility </w:t>
          </w:r>
        </w:p>
        <w:p w14:paraId="205999B9" w14:textId="77777777" w:rsidR="00842389" w:rsidRPr="003E1254" w:rsidRDefault="00842389" w:rsidP="00842389">
          <w:pPr>
            <w:pStyle w:val="Header"/>
            <w:spacing w:after="120" w:line="200" w:lineRule="exact"/>
            <w:jc w:val="center"/>
            <w:rPr>
              <w:rFonts w:ascii="Times New Roman" w:hAnsi="Times New Roman" w:cs="Times New Roman"/>
              <w:sz w:val="20"/>
              <w:szCs w:val="20"/>
            </w:rPr>
          </w:pPr>
          <w:r w:rsidRPr="003E1254">
            <w:rPr>
              <w:rFonts w:ascii="Times New Roman" w:hAnsi="Times New Roman" w:cs="Times New Roman"/>
              <w:sz w:val="20"/>
              <w:szCs w:val="20"/>
            </w:rPr>
            <w:t>(3-4 February 2023</w:t>
          </w:r>
          <w:r w:rsidRPr="003E1254">
            <w:rPr>
              <w:rFonts w:ascii="Times New Roman" w:hAnsi="Times New Roman" w:cs="Times New Roman"/>
              <w:sz w:val="20"/>
            </w:rPr>
            <w:t>,</w:t>
          </w:r>
          <w:r w:rsidRPr="003E1254">
            <w:rPr>
              <w:rFonts w:ascii="Times New Roman" w:hAnsi="Times New Roman" w:cs="Times New Roman"/>
              <w:sz w:val="20"/>
              <w:szCs w:val="20"/>
            </w:rPr>
            <w:t xml:space="preserve"> Kathmandu, Nepal)</w:t>
          </w:r>
        </w:p>
      </w:tc>
      <w:tc>
        <w:tcPr>
          <w:tcW w:w="2404" w:type="dxa"/>
        </w:tcPr>
        <w:p w14:paraId="286B0C79" w14:textId="77777777" w:rsidR="00842389" w:rsidRDefault="00842389" w:rsidP="00842389">
          <w:pPr>
            <w:pStyle w:val="Header"/>
            <w:tabs>
              <w:tab w:val="left" w:pos="1932"/>
              <w:tab w:val="left" w:pos="2148"/>
            </w:tabs>
            <w:spacing w:before="80"/>
            <w:ind w:left="-125" w:firstLine="3"/>
            <w:rPr>
              <w:i/>
              <w:iCs/>
            </w:rPr>
          </w:pPr>
          <w:r>
            <w:rPr>
              <w:rFonts w:ascii="Arial" w:hAnsi="Arial" w:cs="Arial"/>
              <w:noProof/>
              <w:lang w:eastAsia="en-US"/>
            </w:rPr>
            <w:drawing>
              <wp:anchor distT="0" distB="0" distL="114300" distR="114300" simplePos="0" relativeHeight="251660288" behindDoc="0" locked="0" layoutInCell="1" allowOverlap="1" wp14:anchorId="1DDABE5F" wp14:editId="6BC61395">
                <wp:simplePos x="0" y="0"/>
                <wp:positionH relativeFrom="page">
                  <wp:posOffset>147955</wp:posOffset>
                </wp:positionH>
                <wp:positionV relativeFrom="paragraph">
                  <wp:posOffset>3175</wp:posOffset>
                </wp:positionV>
                <wp:extent cx="937260" cy="6483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tenlogo.png"/>
                        <pic:cNvPicPr/>
                      </pic:nvPicPr>
                      <pic:blipFill>
                        <a:blip r:embed="rId3">
                          <a:extLst>
                            <a:ext uri="{28A0092B-C50C-407E-A947-70E740481C1C}">
                              <a14:useLocalDpi xmlns:a14="http://schemas.microsoft.com/office/drawing/2010/main" val="0"/>
                            </a:ext>
                          </a:extLst>
                        </a:blip>
                        <a:stretch>
                          <a:fillRect/>
                        </a:stretch>
                      </pic:blipFill>
                      <pic:spPr>
                        <a:xfrm>
                          <a:off x="0" y="0"/>
                          <a:ext cx="937260" cy="648335"/>
                        </a:xfrm>
                        <a:prstGeom prst="rect">
                          <a:avLst/>
                        </a:prstGeom>
                      </pic:spPr>
                    </pic:pic>
                  </a:graphicData>
                </a:graphic>
                <wp14:sizeRelH relativeFrom="page">
                  <wp14:pctWidth>0</wp14:pctWidth>
                </wp14:sizeRelH>
                <wp14:sizeRelV relativeFrom="page">
                  <wp14:pctHeight>0</wp14:pctHeight>
                </wp14:sizeRelV>
              </wp:anchor>
            </w:drawing>
          </w:r>
        </w:p>
        <w:p w14:paraId="2DCA55A0" w14:textId="77777777" w:rsidR="00842389" w:rsidRDefault="00842389" w:rsidP="00842389">
          <w:pPr>
            <w:rPr>
              <w:iCs/>
              <w:noProof/>
              <w:sz w:val="16"/>
            </w:rPr>
          </w:pPr>
        </w:p>
        <w:p w14:paraId="4643A288" w14:textId="77777777" w:rsidR="00842389" w:rsidRPr="00D77C27" w:rsidRDefault="00842389" w:rsidP="00842389">
          <w:pPr>
            <w:ind w:firstLine="720"/>
          </w:pPr>
        </w:p>
      </w:tc>
    </w:tr>
  </w:tbl>
  <w:p w14:paraId="29E6776A" w14:textId="45A13CFC" w:rsidR="00F03D72" w:rsidRPr="00F03D72" w:rsidRDefault="00F03D72" w:rsidP="001E2684">
    <w:pPr>
      <w:pStyle w:val="Header"/>
      <w:tabs>
        <w:tab w:val="center" w:pos="4920"/>
      </w:tabs>
      <w:spacing w:line="200" w:lineRule="exact"/>
    </w:pPr>
    <w:r>
      <w:tab/>
    </w:r>
    <w:r w:rsidR="00842389">
      <w:rPr>
        <w:rFonts w:ascii="Times New Roman" w:hAnsi="Times New Roman" w:cs="Times New Roman"/>
        <w:i/>
        <w:iCs/>
        <w:sz w:val="16"/>
        <w:szCs w:val="16"/>
      </w:rPr>
      <w:t>Rizal and Tiwari</w:t>
    </w:r>
    <w:r w:rsidRPr="00F03D72">
      <w:rPr>
        <w:rFonts w:ascii="Times New Roman" w:eastAsia="SimSun" w:hAnsi="Times New Roman" w:cs="Times New Roman"/>
        <w:i/>
        <w:noProof/>
        <w:sz w:val="16"/>
        <w:szCs w:val="20"/>
        <w:lang w:eastAsia="en-US"/>
      </w:rPr>
      <w:t xml:space="preserve">/ </w:t>
    </w:r>
    <w:r>
      <w:rPr>
        <w:rFonts w:ascii="Times New Roman" w:eastAsia="SimSun" w:hAnsi="Times New Roman" w:cs="Times New Roman"/>
        <w:i/>
        <w:noProof/>
        <w:sz w:val="16"/>
        <w:szCs w:val="20"/>
        <w:lang w:eastAsia="en-US"/>
      </w:rPr>
      <w:t>2</w:t>
    </w:r>
    <w:r w:rsidRPr="00F03D72">
      <w:rPr>
        <w:rFonts w:ascii="Times New Roman" w:eastAsia="SimSun" w:hAnsi="Times New Roman" w:cs="Times New Roman"/>
        <w:i/>
        <w:noProof/>
        <w:sz w:val="16"/>
        <w:szCs w:val="20"/>
        <w:vertAlign w:val="superscript"/>
        <w:lang w:eastAsia="en-US"/>
      </w:rPr>
      <w:t>nd</w:t>
    </w:r>
    <w:r>
      <w:rPr>
        <w:rFonts w:ascii="Times New Roman" w:eastAsia="SimSun" w:hAnsi="Times New Roman" w:cs="Times New Roman"/>
        <w:i/>
        <w:noProof/>
        <w:sz w:val="16"/>
        <w:szCs w:val="20"/>
        <w:lang w:eastAsia="en-US"/>
      </w:rPr>
      <w:t xml:space="preserve"> International Conference on Integrated Transport for Sustainable Mobility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809"/>
    <w:multiLevelType w:val="multilevel"/>
    <w:tmpl w:val="EBB28CAC"/>
    <w:lvl w:ilvl="0">
      <w:start w:val="1"/>
      <w:numFmt w:val="decimal"/>
      <w:pStyle w:val="Heading1"/>
      <w:lvlText w:val="%1."/>
      <w:lvlJc w:val="left"/>
      <w:pPr>
        <w:ind w:left="360" w:hanging="360"/>
      </w:pPr>
      <w:rPr>
        <w:color w:val="FFFFFF" w:themeColor="background1"/>
      </w:rPr>
    </w:lvl>
    <w:lvl w:ilvl="1">
      <w:start w:val="1"/>
      <w:numFmt w:val="decimal"/>
      <w:pStyle w:val="Heading2"/>
      <w:lvlText w:val="%1.%2"/>
      <w:lvlJc w:val="left"/>
      <w:pPr>
        <w:ind w:left="567" w:hanging="567"/>
      </w:pPr>
    </w:lvl>
    <w:lvl w:ilvl="2">
      <w:start w:val="1"/>
      <w:numFmt w:val="decimal"/>
      <w:pStyle w:val="Heading3"/>
      <w:lvlText w:val="%1.%2.%3"/>
      <w:lvlJc w:val="left"/>
      <w:pPr>
        <w:ind w:left="567" w:hanging="567"/>
      </w:pPr>
      <w:rPr>
        <w:i w:val="0"/>
        <w:iCs w:val="0"/>
      </w:rPr>
    </w:lvl>
    <w:lvl w:ilvl="3">
      <w:start w:val="1"/>
      <w:numFmt w:val="decimal"/>
      <w:pStyle w:val="Heading4"/>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19E8"/>
    <w:multiLevelType w:val="hybridMultilevel"/>
    <w:tmpl w:val="CC64BFB2"/>
    <w:lvl w:ilvl="0" w:tplc="831079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62EF2"/>
    <w:multiLevelType w:val="multilevel"/>
    <w:tmpl w:val="6D76D2A6"/>
    <w:lvl w:ilvl="0">
      <w:start w:val="7"/>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720" w:hanging="72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080" w:hanging="108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440" w:hanging="1440"/>
      </w:pPr>
      <w:rPr>
        <w:rFonts w:eastAsia="SimSun" w:hint="default"/>
        <w:color w:val="auto"/>
      </w:rPr>
    </w:lvl>
  </w:abstractNum>
  <w:abstractNum w:abstractNumId="3" w15:restartNumberingAfterBreak="0">
    <w:nsid w:val="178872AA"/>
    <w:multiLevelType w:val="hybridMultilevel"/>
    <w:tmpl w:val="8000029E"/>
    <w:lvl w:ilvl="0" w:tplc="1E0E77AA">
      <w:start w:val="1"/>
      <w:numFmt w:val="lowerRoman"/>
      <w:pStyle w:val="capnum"/>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F5173"/>
    <w:multiLevelType w:val="multilevel"/>
    <w:tmpl w:val="019AC9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2E0393"/>
    <w:multiLevelType w:val="multilevel"/>
    <w:tmpl w:val="988219DE"/>
    <w:lvl w:ilvl="0">
      <w:start w:val="1"/>
      <w:numFmt w:val="bullet"/>
      <w:pStyle w:val="Paper-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AAF60ED"/>
    <w:multiLevelType w:val="multilevel"/>
    <w:tmpl w:val="2ECEF24C"/>
    <w:lvl w:ilvl="0">
      <w:start w:val="7"/>
      <w:numFmt w:val="decimal"/>
      <w:lvlText w:val="%1"/>
      <w:lvlJc w:val="left"/>
      <w:pPr>
        <w:ind w:left="360" w:hanging="360"/>
      </w:pPr>
      <w:rPr>
        <w:rFonts w:eastAsiaTheme="minorHAnsi" w:hint="default"/>
        <w:color w:val="auto"/>
      </w:rPr>
    </w:lvl>
    <w:lvl w:ilvl="1">
      <w:start w:val="1"/>
      <w:numFmt w:val="decimal"/>
      <w:pStyle w:val="Mainheading"/>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720" w:hanging="72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080" w:hanging="108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440" w:hanging="1440"/>
      </w:pPr>
      <w:rPr>
        <w:rFonts w:eastAsiaTheme="minorHAnsi" w:hint="default"/>
        <w:color w:val="auto"/>
      </w:rPr>
    </w:lvl>
  </w:abstractNum>
  <w:abstractNum w:abstractNumId="7" w15:restartNumberingAfterBreak="0">
    <w:nsid w:val="1E4A2A6E"/>
    <w:multiLevelType w:val="hybridMultilevel"/>
    <w:tmpl w:val="6F22EC6C"/>
    <w:lvl w:ilvl="0" w:tplc="A8D44938">
      <w:start w:val="1"/>
      <w:numFmt w:val="lowerRoman"/>
      <w:pStyle w:val="num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E0687"/>
    <w:multiLevelType w:val="hybridMultilevel"/>
    <w:tmpl w:val="DD4688CA"/>
    <w:lvl w:ilvl="0" w:tplc="83442C60">
      <w:start w:val="1"/>
      <w:numFmt w:val="lowerLetter"/>
      <w:pStyle w:val="numwioc"/>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15:restartNumberingAfterBreak="0">
    <w:nsid w:val="258F05C1"/>
    <w:multiLevelType w:val="hybridMultilevel"/>
    <w:tmpl w:val="0ACA4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A080F"/>
    <w:multiLevelType w:val="hybridMultilevel"/>
    <w:tmpl w:val="8FDC843E"/>
    <w:lvl w:ilvl="0" w:tplc="D19E1DA0">
      <w:start w:val="1"/>
      <w:numFmt w:val="upperLetter"/>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579B"/>
    <w:multiLevelType w:val="multilevel"/>
    <w:tmpl w:val="1AB86D3C"/>
    <w:lvl w:ilvl="0">
      <w:start w:val="2"/>
      <w:numFmt w:val="decimal"/>
      <w:lvlText w:val="%1"/>
      <w:lvlJc w:val="left"/>
      <w:pPr>
        <w:ind w:left="405" w:hanging="405"/>
      </w:pPr>
      <w:rPr>
        <w:rFonts w:eastAsiaTheme="minorHAnsi" w:hint="default"/>
        <w:color w:val="auto"/>
      </w:rPr>
    </w:lvl>
    <w:lvl w:ilvl="1">
      <w:start w:val="4"/>
      <w:numFmt w:val="decimal"/>
      <w:lvlText w:val="%1.%2"/>
      <w:lvlJc w:val="left"/>
      <w:pPr>
        <w:ind w:left="405" w:hanging="4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720" w:hanging="72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080" w:hanging="108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440" w:hanging="1440"/>
      </w:pPr>
      <w:rPr>
        <w:rFonts w:eastAsiaTheme="minorHAnsi" w:hint="default"/>
        <w:color w:val="auto"/>
      </w:rPr>
    </w:lvl>
  </w:abstractNum>
  <w:abstractNum w:abstractNumId="12" w15:restartNumberingAfterBreak="0">
    <w:nsid w:val="37D6479C"/>
    <w:multiLevelType w:val="multilevel"/>
    <w:tmpl w:val="C2A251D2"/>
    <w:lvl w:ilvl="0">
      <w:start w:val="2"/>
      <w:numFmt w:val="decimal"/>
      <w:lvlText w:val="%1"/>
      <w:lvlJc w:val="left"/>
      <w:pPr>
        <w:ind w:left="405" w:hanging="405"/>
      </w:pPr>
      <w:rPr>
        <w:rFonts w:eastAsiaTheme="minorHAnsi" w:hint="default"/>
        <w:color w:val="auto"/>
      </w:rPr>
    </w:lvl>
    <w:lvl w:ilvl="1">
      <w:start w:val="4"/>
      <w:numFmt w:val="decimal"/>
      <w:lvlText w:val="%1.%2"/>
      <w:lvlJc w:val="left"/>
      <w:pPr>
        <w:ind w:left="405" w:hanging="4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720" w:hanging="72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080" w:hanging="108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440" w:hanging="1440"/>
      </w:pPr>
      <w:rPr>
        <w:rFonts w:eastAsiaTheme="minorHAnsi" w:hint="default"/>
        <w:color w:val="auto"/>
      </w:rPr>
    </w:lvl>
  </w:abstractNum>
  <w:abstractNum w:abstractNumId="13" w15:restartNumberingAfterBreak="0">
    <w:nsid w:val="399964F4"/>
    <w:multiLevelType w:val="multilevel"/>
    <w:tmpl w:val="3196A1AA"/>
    <w:lvl w:ilvl="0">
      <w:start w:val="1"/>
      <w:numFmt w:val="decimal"/>
      <w:lvlText w:val="%1."/>
      <w:lvlJc w:val="left"/>
      <w:pPr>
        <w:ind w:left="432" w:hanging="432"/>
      </w:pPr>
      <w:rPr>
        <w:rFonts w:ascii="Times New Roman" w:hAnsi="Times New Roman" w:hint="default"/>
        <w:b/>
        <w:i w:val="0"/>
        <w:sz w:val="24"/>
      </w:rPr>
    </w:lvl>
    <w:lvl w:ilvl="1">
      <w:start w:val="1"/>
      <w:numFmt w:val="decimal"/>
      <w:lvlText w:val="%1.%2"/>
      <w:lvlJc w:val="left"/>
      <w:pPr>
        <w:ind w:left="576" w:hanging="576"/>
      </w:pPr>
      <w:rPr>
        <w:rFonts w:ascii="Times New Roman" w:hAnsi="Times New Roman" w:hint="default"/>
        <w:b/>
        <w:i w:val="0"/>
        <w:sz w:val="24"/>
      </w:rPr>
    </w:lvl>
    <w:lvl w:ilvl="2">
      <w:start w:val="1"/>
      <w:numFmt w:val="decimal"/>
      <w:lvlText w:val="%1.%2.%3"/>
      <w:lvlJc w:val="left"/>
      <w:pPr>
        <w:ind w:left="720" w:hanging="720"/>
      </w:pPr>
      <w:rPr>
        <w:rFonts w:ascii="Times New Roman" w:hAnsi="Times New Roman" w:hint="default"/>
        <w:b/>
        <w:i w:val="0"/>
        <w:sz w:val="24"/>
      </w:rPr>
    </w:lvl>
    <w:lvl w:ilvl="3">
      <w:start w:val="1"/>
      <w:numFmt w:val="decimal"/>
      <w:lvlText w:val="%1.%2.%3.%4"/>
      <w:lvlJc w:val="left"/>
      <w:pPr>
        <w:ind w:left="864" w:hanging="864"/>
      </w:pPr>
      <w:rPr>
        <w:rFonts w:ascii="Times New Roman" w:hAnsi="Times New Roman"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1A10516"/>
    <w:multiLevelType w:val="hybridMultilevel"/>
    <w:tmpl w:val="CBB80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063A5"/>
    <w:multiLevelType w:val="multilevel"/>
    <w:tmpl w:val="F1B8B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05803"/>
    <w:multiLevelType w:val="multilevel"/>
    <w:tmpl w:val="D452E3BC"/>
    <w:lvl w:ilvl="0">
      <w:start w:val="1"/>
      <w:numFmt w:val="decimal"/>
      <w:lvlText w:val="%1."/>
      <w:lvlJc w:val="left"/>
      <w:pPr>
        <w:ind w:left="360" w:hanging="360"/>
      </w:pPr>
      <w:rPr>
        <w:rFonts w:hint="default"/>
      </w:rPr>
    </w:lvl>
    <w:lvl w:ilvl="1">
      <w:start w:val="1"/>
      <w:numFmt w:val="decimal"/>
      <w:pStyle w:val="Paper-2ndorder-head"/>
      <w:lvlText w:val="%1.%2."/>
      <w:lvlJc w:val="left"/>
      <w:pPr>
        <w:ind w:left="360" w:hanging="360"/>
      </w:pPr>
      <w:rPr>
        <w:rFonts w:hint="default"/>
      </w:rPr>
    </w:lvl>
    <w:lvl w:ilvl="2">
      <w:start w:val="1"/>
      <w:numFmt w:val="decimal"/>
      <w:pStyle w:val="Paper-3rdorder-head"/>
      <w:lvlText w:val="%1.%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9B4C58"/>
    <w:multiLevelType w:val="hybridMultilevel"/>
    <w:tmpl w:val="C8A26C2E"/>
    <w:lvl w:ilvl="0" w:tplc="B6E2795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D321EF6"/>
    <w:multiLevelType w:val="multilevel"/>
    <w:tmpl w:val="EBB4E0F8"/>
    <w:lvl w:ilvl="0">
      <w:start w:val="1"/>
      <w:numFmt w:val="decimal"/>
      <w:lvlText w:val="%1"/>
      <w:lvlJc w:val="left"/>
      <w:pPr>
        <w:ind w:left="720" w:hanging="720"/>
      </w:pPr>
      <w:rPr>
        <w:rFonts w:hint="default"/>
      </w:rPr>
    </w:lvl>
    <w:lvl w:ilvl="1">
      <w:start w:val="1"/>
      <w:numFmt w:val="decimal"/>
      <w:pStyle w:val="background"/>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AC71D9"/>
    <w:multiLevelType w:val="hybridMultilevel"/>
    <w:tmpl w:val="0EFAFC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75E06"/>
    <w:multiLevelType w:val="hybridMultilevel"/>
    <w:tmpl w:val="A68AA644"/>
    <w:lvl w:ilvl="0" w:tplc="302439A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A4C1D"/>
    <w:multiLevelType w:val="hybridMultilevel"/>
    <w:tmpl w:val="0F1645E0"/>
    <w:lvl w:ilvl="0" w:tplc="FC5AC0DA">
      <w:start w:val="1"/>
      <w:numFmt w:val="decimal"/>
      <w:pStyle w:val="NEW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C5440"/>
    <w:multiLevelType w:val="hybridMultilevel"/>
    <w:tmpl w:val="A9E8B0C6"/>
    <w:lvl w:ilvl="0" w:tplc="42AC4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6787C"/>
    <w:multiLevelType w:val="hybridMultilevel"/>
    <w:tmpl w:val="F072DC6A"/>
    <w:lvl w:ilvl="0" w:tplc="55F4F57A">
      <w:start w:val="1"/>
      <w:numFmt w:val="lowerLetter"/>
      <w:pStyle w:val="nums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817219">
    <w:abstractNumId w:val="16"/>
  </w:num>
  <w:num w:numId="2" w16cid:durableId="346369476">
    <w:abstractNumId w:val="5"/>
  </w:num>
  <w:num w:numId="3" w16cid:durableId="1948999000">
    <w:abstractNumId w:val="23"/>
  </w:num>
  <w:num w:numId="4" w16cid:durableId="426925298">
    <w:abstractNumId w:val="23"/>
    <w:lvlOverride w:ilvl="0">
      <w:startOverride w:val="1"/>
    </w:lvlOverride>
  </w:num>
  <w:num w:numId="5" w16cid:durableId="1920677501">
    <w:abstractNumId w:val="20"/>
  </w:num>
  <w:num w:numId="6" w16cid:durableId="1068655095">
    <w:abstractNumId w:val="13"/>
  </w:num>
  <w:num w:numId="7" w16cid:durableId="403263108">
    <w:abstractNumId w:val="18"/>
  </w:num>
  <w:num w:numId="8" w16cid:durableId="295451192">
    <w:abstractNumId w:val="0"/>
  </w:num>
  <w:num w:numId="9" w16cid:durableId="584654610">
    <w:abstractNumId w:val="21"/>
  </w:num>
  <w:num w:numId="10" w16cid:durableId="826481570">
    <w:abstractNumId w:val="10"/>
  </w:num>
  <w:num w:numId="11" w16cid:durableId="660550837">
    <w:abstractNumId w:val="8"/>
  </w:num>
  <w:num w:numId="12" w16cid:durableId="757025527">
    <w:abstractNumId w:val="7"/>
  </w:num>
  <w:num w:numId="13" w16cid:durableId="633559770">
    <w:abstractNumId w:val="3"/>
  </w:num>
  <w:num w:numId="14" w16cid:durableId="1216939483">
    <w:abstractNumId w:val="17"/>
  </w:num>
  <w:num w:numId="15" w16cid:durableId="2132673506">
    <w:abstractNumId w:val="16"/>
  </w:num>
  <w:num w:numId="16" w16cid:durableId="4983458">
    <w:abstractNumId w:val="1"/>
  </w:num>
  <w:num w:numId="17" w16cid:durableId="567763977">
    <w:abstractNumId w:val="22"/>
  </w:num>
  <w:num w:numId="18" w16cid:durableId="544098434">
    <w:abstractNumId w:val="14"/>
  </w:num>
  <w:num w:numId="19" w16cid:durableId="1415739336">
    <w:abstractNumId w:val="9"/>
  </w:num>
  <w:num w:numId="20" w16cid:durableId="1489904391">
    <w:abstractNumId w:val="19"/>
  </w:num>
  <w:num w:numId="21" w16cid:durableId="849418389">
    <w:abstractNumId w:val="6"/>
  </w:num>
  <w:num w:numId="22" w16cid:durableId="498618346">
    <w:abstractNumId w:val="6"/>
    <w:lvlOverride w:ilvl="0">
      <w:startOverride w:val="7"/>
    </w:lvlOverride>
    <w:lvlOverride w:ilvl="1">
      <w:startOverride w:val="1"/>
    </w:lvlOverride>
  </w:num>
  <w:num w:numId="23" w16cid:durableId="1349330426">
    <w:abstractNumId w:val="4"/>
  </w:num>
  <w:num w:numId="24" w16cid:durableId="1792557180">
    <w:abstractNumId w:val="6"/>
  </w:num>
  <w:num w:numId="25" w16cid:durableId="627207021">
    <w:abstractNumId w:val="12"/>
  </w:num>
  <w:num w:numId="26" w16cid:durableId="177740909">
    <w:abstractNumId w:val="11"/>
  </w:num>
  <w:num w:numId="27" w16cid:durableId="1559632949">
    <w:abstractNumId w:val="15"/>
  </w:num>
  <w:num w:numId="28" w16cid:durableId="1929075639">
    <w:abstractNumId w:val="16"/>
  </w:num>
  <w:num w:numId="29" w16cid:durableId="1900089411">
    <w:abstractNumId w:val="6"/>
  </w:num>
  <w:num w:numId="30" w16cid:durableId="248513682">
    <w:abstractNumId w:val="16"/>
    <w:lvlOverride w:ilvl="0"/>
    <w:lvlOverride w:ilvl="1"/>
    <w:lvlOverride w:ilvl="2"/>
    <w:lvlOverride w:ilvl="3"/>
    <w:lvlOverride w:ilvl="4"/>
    <w:lvlOverride w:ilvl="5"/>
    <w:lvlOverride w:ilvl="6"/>
    <w:lvlOverride w:ilvl="7"/>
    <w:lvlOverride w:ilvl="8"/>
  </w:num>
  <w:num w:numId="31" w16cid:durableId="174463873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5A"/>
    <w:rsid w:val="000008C9"/>
    <w:rsid w:val="00011153"/>
    <w:rsid w:val="000141BF"/>
    <w:rsid w:val="00017B83"/>
    <w:rsid w:val="00021960"/>
    <w:rsid w:val="00022C06"/>
    <w:rsid w:val="000369A6"/>
    <w:rsid w:val="000539E4"/>
    <w:rsid w:val="000700D2"/>
    <w:rsid w:val="0007071B"/>
    <w:rsid w:val="000730C8"/>
    <w:rsid w:val="000779AF"/>
    <w:rsid w:val="0009769B"/>
    <w:rsid w:val="000A4BE9"/>
    <w:rsid w:val="000B37B6"/>
    <w:rsid w:val="000B4283"/>
    <w:rsid w:val="000B42CE"/>
    <w:rsid w:val="000C70E3"/>
    <w:rsid w:val="001063E8"/>
    <w:rsid w:val="00125AB7"/>
    <w:rsid w:val="001323E4"/>
    <w:rsid w:val="001416AE"/>
    <w:rsid w:val="00143BC0"/>
    <w:rsid w:val="00156C1F"/>
    <w:rsid w:val="0016214B"/>
    <w:rsid w:val="001631E9"/>
    <w:rsid w:val="001779AB"/>
    <w:rsid w:val="00177B48"/>
    <w:rsid w:val="0018020A"/>
    <w:rsid w:val="00183C35"/>
    <w:rsid w:val="00183C7B"/>
    <w:rsid w:val="001857A3"/>
    <w:rsid w:val="001877CB"/>
    <w:rsid w:val="00193987"/>
    <w:rsid w:val="001A110F"/>
    <w:rsid w:val="001B55FD"/>
    <w:rsid w:val="001C65D1"/>
    <w:rsid w:val="001D27FB"/>
    <w:rsid w:val="001E2684"/>
    <w:rsid w:val="001E2FB5"/>
    <w:rsid w:val="00205B89"/>
    <w:rsid w:val="00212C7C"/>
    <w:rsid w:val="002178E5"/>
    <w:rsid w:val="00223009"/>
    <w:rsid w:val="00233BD8"/>
    <w:rsid w:val="00263D6C"/>
    <w:rsid w:val="0027399C"/>
    <w:rsid w:val="00290B62"/>
    <w:rsid w:val="00290D6A"/>
    <w:rsid w:val="00291ED4"/>
    <w:rsid w:val="002944C9"/>
    <w:rsid w:val="002A4A47"/>
    <w:rsid w:val="002A4D23"/>
    <w:rsid w:val="002A56C8"/>
    <w:rsid w:val="002E20CD"/>
    <w:rsid w:val="002E5462"/>
    <w:rsid w:val="00327923"/>
    <w:rsid w:val="00337408"/>
    <w:rsid w:val="00346A04"/>
    <w:rsid w:val="003755A4"/>
    <w:rsid w:val="003831ED"/>
    <w:rsid w:val="00383645"/>
    <w:rsid w:val="003B2C53"/>
    <w:rsid w:val="003C6C78"/>
    <w:rsid w:val="003D7BAE"/>
    <w:rsid w:val="003E1254"/>
    <w:rsid w:val="003E3BF1"/>
    <w:rsid w:val="003F3044"/>
    <w:rsid w:val="0040399D"/>
    <w:rsid w:val="00406D20"/>
    <w:rsid w:val="0040738B"/>
    <w:rsid w:val="0041017E"/>
    <w:rsid w:val="00411491"/>
    <w:rsid w:val="004136E7"/>
    <w:rsid w:val="00424931"/>
    <w:rsid w:val="00424E59"/>
    <w:rsid w:val="004271CD"/>
    <w:rsid w:val="00447860"/>
    <w:rsid w:val="004544CD"/>
    <w:rsid w:val="004615DB"/>
    <w:rsid w:val="00474C33"/>
    <w:rsid w:val="0049385E"/>
    <w:rsid w:val="0049694C"/>
    <w:rsid w:val="004B095D"/>
    <w:rsid w:val="004B1074"/>
    <w:rsid w:val="004B3FFD"/>
    <w:rsid w:val="004D3769"/>
    <w:rsid w:val="004E6BEB"/>
    <w:rsid w:val="004F5419"/>
    <w:rsid w:val="00500A8C"/>
    <w:rsid w:val="00501B44"/>
    <w:rsid w:val="00517EEE"/>
    <w:rsid w:val="00522F3E"/>
    <w:rsid w:val="00532FAF"/>
    <w:rsid w:val="005341BB"/>
    <w:rsid w:val="00534350"/>
    <w:rsid w:val="00551C05"/>
    <w:rsid w:val="005560C0"/>
    <w:rsid w:val="00556F37"/>
    <w:rsid w:val="00557A74"/>
    <w:rsid w:val="00565343"/>
    <w:rsid w:val="0057345F"/>
    <w:rsid w:val="005779E9"/>
    <w:rsid w:val="00582AC8"/>
    <w:rsid w:val="00585B82"/>
    <w:rsid w:val="0059558B"/>
    <w:rsid w:val="005A68D3"/>
    <w:rsid w:val="005B5500"/>
    <w:rsid w:val="005C6060"/>
    <w:rsid w:val="005E0CE6"/>
    <w:rsid w:val="005F2804"/>
    <w:rsid w:val="00603E3F"/>
    <w:rsid w:val="00652A90"/>
    <w:rsid w:val="00655ACD"/>
    <w:rsid w:val="00674BAF"/>
    <w:rsid w:val="006811B9"/>
    <w:rsid w:val="00682367"/>
    <w:rsid w:val="00682580"/>
    <w:rsid w:val="006847E7"/>
    <w:rsid w:val="006A1546"/>
    <w:rsid w:val="006B1B7E"/>
    <w:rsid w:val="006B38AB"/>
    <w:rsid w:val="006C7162"/>
    <w:rsid w:val="006D280D"/>
    <w:rsid w:val="006D3D44"/>
    <w:rsid w:val="006D4D23"/>
    <w:rsid w:val="006D66E0"/>
    <w:rsid w:val="006E7DA4"/>
    <w:rsid w:val="00702EEF"/>
    <w:rsid w:val="007032BA"/>
    <w:rsid w:val="007110DA"/>
    <w:rsid w:val="00716556"/>
    <w:rsid w:val="00731636"/>
    <w:rsid w:val="0073576A"/>
    <w:rsid w:val="00736407"/>
    <w:rsid w:val="00743A14"/>
    <w:rsid w:val="00747791"/>
    <w:rsid w:val="00751C39"/>
    <w:rsid w:val="007651A8"/>
    <w:rsid w:val="00772106"/>
    <w:rsid w:val="00782F57"/>
    <w:rsid w:val="007A50C9"/>
    <w:rsid w:val="007B0135"/>
    <w:rsid w:val="007B0490"/>
    <w:rsid w:val="007B4671"/>
    <w:rsid w:val="007C4C5B"/>
    <w:rsid w:val="007C7811"/>
    <w:rsid w:val="007D2992"/>
    <w:rsid w:val="007E331A"/>
    <w:rsid w:val="007E5483"/>
    <w:rsid w:val="007F7E31"/>
    <w:rsid w:val="00800B86"/>
    <w:rsid w:val="0080120E"/>
    <w:rsid w:val="0080487C"/>
    <w:rsid w:val="008051A5"/>
    <w:rsid w:val="008149EE"/>
    <w:rsid w:val="00825B9F"/>
    <w:rsid w:val="00842389"/>
    <w:rsid w:val="0086045F"/>
    <w:rsid w:val="00883FAB"/>
    <w:rsid w:val="00884E01"/>
    <w:rsid w:val="008B7FFA"/>
    <w:rsid w:val="008C0CFD"/>
    <w:rsid w:val="008C3088"/>
    <w:rsid w:val="008C5850"/>
    <w:rsid w:val="008D1D52"/>
    <w:rsid w:val="008D59F3"/>
    <w:rsid w:val="008E3816"/>
    <w:rsid w:val="008E437E"/>
    <w:rsid w:val="008F2787"/>
    <w:rsid w:val="008F356F"/>
    <w:rsid w:val="00905BE5"/>
    <w:rsid w:val="009176AE"/>
    <w:rsid w:val="00933FCD"/>
    <w:rsid w:val="00950025"/>
    <w:rsid w:val="00951A68"/>
    <w:rsid w:val="00952667"/>
    <w:rsid w:val="00961395"/>
    <w:rsid w:val="00961B62"/>
    <w:rsid w:val="009747F9"/>
    <w:rsid w:val="00986FE8"/>
    <w:rsid w:val="009A17E0"/>
    <w:rsid w:val="009B0300"/>
    <w:rsid w:val="009B62EA"/>
    <w:rsid w:val="009D0F00"/>
    <w:rsid w:val="009D434A"/>
    <w:rsid w:val="009D75C9"/>
    <w:rsid w:val="009E114B"/>
    <w:rsid w:val="009E725B"/>
    <w:rsid w:val="009F2A8E"/>
    <w:rsid w:val="00A02965"/>
    <w:rsid w:val="00A03FD4"/>
    <w:rsid w:val="00A1025F"/>
    <w:rsid w:val="00A4386D"/>
    <w:rsid w:val="00A44978"/>
    <w:rsid w:val="00A477D9"/>
    <w:rsid w:val="00A64188"/>
    <w:rsid w:val="00A70A90"/>
    <w:rsid w:val="00A7137B"/>
    <w:rsid w:val="00AA4325"/>
    <w:rsid w:val="00AB1288"/>
    <w:rsid w:val="00AB1E53"/>
    <w:rsid w:val="00AB358A"/>
    <w:rsid w:val="00AC1649"/>
    <w:rsid w:val="00AD64C2"/>
    <w:rsid w:val="00AF306B"/>
    <w:rsid w:val="00B021B3"/>
    <w:rsid w:val="00B116BC"/>
    <w:rsid w:val="00B15DBF"/>
    <w:rsid w:val="00B2304E"/>
    <w:rsid w:val="00B3322A"/>
    <w:rsid w:val="00B3467D"/>
    <w:rsid w:val="00B37A70"/>
    <w:rsid w:val="00B410E4"/>
    <w:rsid w:val="00B45863"/>
    <w:rsid w:val="00B64D2A"/>
    <w:rsid w:val="00B65185"/>
    <w:rsid w:val="00B7710E"/>
    <w:rsid w:val="00B87639"/>
    <w:rsid w:val="00B91B43"/>
    <w:rsid w:val="00B92BA1"/>
    <w:rsid w:val="00B93ADB"/>
    <w:rsid w:val="00B97651"/>
    <w:rsid w:val="00B97D0E"/>
    <w:rsid w:val="00BA665A"/>
    <w:rsid w:val="00BB3ADF"/>
    <w:rsid w:val="00BB6C54"/>
    <w:rsid w:val="00BD0A58"/>
    <w:rsid w:val="00BD282E"/>
    <w:rsid w:val="00BD5725"/>
    <w:rsid w:val="00BD7CA3"/>
    <w:rsid w:val="00BF143E"/>
    <w:rsid w:val="00BF33F7"/>
    <w:rsid w:val="00BF752E"/>
    <w:rsid w:val="00C260DC"/>
    <w:rsid w:val="00C300C3"/>
    <w:rsid w:val="00C33477"/>
    <w:rsid w:val="00C46936"/>
    <w:rsid w:val="00C52B41"/>
    <w:rsid w:val="00C56EA8"/>
    <w:rsid w:val="00C62DFB"/>
    <w:rsid w:val="00C63E3B"/>
    <w:rsid w:val="00CA75C7"/>
    <w:rsid w:val="00CC13FA"/>
    <w:rsid w:val="00CC311E"/>
    <w:rsid w:val="00CD0585"/>
    <w:rsid w:val="00CE0434"/>
    <w:rsid w:val="00CE2250"/>
    <w:rsid w:val="00CE2B65"/>
    <w:rsid w:val="00D002C1"/>
    <w:rsid w:val="00D0395A"/>
    <w:rsid w:val="00D04313"/>
    <w:rsid w:val="00D072A3"/>
    <w:rsid w:val="00D12B62"/>
    <w:rsid w:val="00D22282"/>
    <w:rsid w:val="00D446E3"/>
    <w:rsid w:val="00D727F5"/>
    <w:rsid w:val="00D74799"/>
    <w:rsid w:val="00D80C19"/>
    <w:rsid w:val="00D84D7D"/>
    <w:rsid w:val="00DA217F"/>
    <w:rsid w:val="00DA700B"/>
    <w:rsid w:val="00DB07DB"/>
    <w:rsid w:val="00DC10F4"/>
    <w:rsid w:val="00DC142F"/>
    <w:rsid w:val="00DD4CE6"/>
    <w:rsid w:val="00DD5A7B"/>
    <w:rsid w:val="00E172CA"/>
    <w:rsid w:val="00E20284"/>
    <w:rsid w:val="00E2504B"/>
    <w:rsid w:val="00E25C17"/>
    <w:rsid w:val="00E30D5A"/>
    <w:rsid w:val="00E478F1"/>
    <w:rsid w:val="00E6399C"/>
    <w:rsid w:val="00E760D7"/>
    <w:rsid w:val="00E859EF"/>
    <w:rsid w:val="00E86ECE"/>
    <w:rsid w:val="00EA4199"/>
    <w:rsid w:val="00EC0AB7"/>
    <w:rsid w:val="00EF6C4B"/>
    <w:rsid w:val="00F0040C"/>
    <w:rsid w:val="00F0185A"/>
    <w:rsid w:val="00F03D72"/>
    <w:rsid w:val="00F271CC"/>
    <w:rsid w:val="00F351E6"/>
    <w:rsid w:val="00F37DD0"/>
    <w:rsid w:val="00F43A2C"/>
    <w:rsid w:val="00F44231"/>
    <w:rsid w:val="00F54415"/>
    <w:rsid w:val="00F820C6"/>
    <w:rsid w:val="00F87F92"/>
    <w:rsid w:val="00F90340"/>
    <w:rsid w:val="00FB23D6"/>
    <w:rsid w:val="00FB3B93"/>
    <w:rsid w:val="00FC3448"/>
    <w:rsid w:val="00FD480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BD92C"/>
  <w15:chartTrackingRefBased/>
  <w15:docId w15:val="{C56694EE-2BA4-4AD5-9244-A6B58D86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702EEF"/>
    <w:pPr>
      <w:keepNext/>
      <w:keepLines/>
      <w:numPr>
        <w:numId w:val="8"/>
      </w:numPr>
      <w:spacing w:before="240" w:after="0"/>
      <w:outlineLvl w:val="0"/>
    </w:pPr>
    <w:rPr>
      <w:rFonts w:ascii="Times New Roman" w:eastAsiaTheme="majorEastAsia" w:hAnsi="Times New Roman" w:cstheme="majorBidi"/>
      <w:b/>
      <w:color w:val="000000" w:themeColor="text1"/>
      <w:sz w:val="24"/>
      <w:szCs w:val="32"/>
      <w:lang w:eastAsia="en-US"/>
    </w:rPr>
  </w:style>
  <w:style w:type="paragraph" w:styleId="Heading2">
    <w:name w:val="heading 2"/>
    <w:basedOn w:val="Normal"/>
    <w:next w:val="Normal"/>
    <w:link w:val="Heading2Char"/>
    <w:uiPriority w:val="9"/>
    <w:unhideWhenUsed/>
    <w:rsid w:val="00702EEF"/>
    <w:pPr>
      <w:keepNext/>
      <w:keepLines/>
      <w:numPr>
        <w:ilvl w:val="1"/>
        <w:numId w:val="8"/>
      </w:numPr>
      <w:spacing w:before="40" w:after="0"/>
      <w:outlineLvl w:val="1"/>
    </w:pPr>
    <w:rPr>
      <w:rFonts w:ascii="Times New Roman" w:eastAsiaTheme="majorEastAsia" w:hAnsi="Times New Roman" w:cstheme="majorBidi"/>
      <w:color w:val="000000" w:themeColor="text1"/>
      <w:sz w:val="24"/>
      <w:szCs w:val="26"/>
      <w:lang w:eastAsia="en-US"/>
    </w:rPr>
  </w:style>
  <w:style w:type="paragraph" w:styleId="Heading3">
    <w:name w:val="heading 3"/>
    <w:basedOn w:val="Normal"/>
    <w:next w:val="Normal"/>
    <w:link w:val="Heading3Char"/>
    <w:uiPriority w:val="9"/>
    <w:unhideWhenUsed/>
    <w:rsid w:val="00702EEF"/>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semiHidden/>
    <w:unhideWhenUsed/>
    <w:rsid w:val="00702EEF"/>
    <w:pPr>
      <w:keepNext/>
      <w:keepLines/>
      <w:numPr>
        <w:ilvl w:val="3"/>
        <w:numId w:val="8"/>
      </w:numPr>
      <w:spacing w:before="40" w:after="0"/>
      <w:outlineLvl w:val="3"/>
    </w:pPr>
    <w:rPr>
      <w:rFonts w:asciiTheme="majorHAnsi" w:eastAsiaTheme="majorEastAsia" w:hAnsiTheme="majorHAnsi" w:cstheme="majorBidi"/>
      <w:i/>
      <w:iCs/>
      <w:color w:val="2F5496" w:themeColor="accent1" w:themeShade="B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254"/>
    <w:pPr>
      <w:tabs>
        <w:tab w:val="center" w:pos="4419"/>
        <w:tab w:val="right" w:pos="8838"/>
      </w:tabs>
      <w:spacing w:after="0" w:line="240" w:lineRule="auto"/>
    </w:pPr>
  </w:style>
  <w:style w:type="character" w:customStyle="1" w:styleId="HeaderChar">
    <w:name w:val="Header Char"/>
    <w:basedOn w:val="DefaultParagraphFont"/>
    <w:link w:val="Header"/>
    <w:uiPriority w:val="99"/>
    <w:rsid w:val="003E1254"/>
  </w:style>
  <w:style w:type="paragraph" w:styleId="Footer">
    <w:name w:val="footer"/>
    <w:basedOn w:val="Normal"/>
    <w:link w:val="FooterChar"/>
    <w:uiPriority w:val="99"/>
    <w:unhideWhenUsed/>
    <w:rsid w:val="003E12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3E1254"/>
  </w:style>
  <w:style w:type="paragraph" w:customStyle="1" w:styleId="DocHead">
    <w:name w:val="DocHead"/>
    <w:rsid w:val="003E1254"/>
    <w:pPr>
      <w:spacing w:before="240" w:after="240" w:line="240" w:lineRule="auto"/>
      <w:jc w:val="center"/>
    </w:pPr>
    <w:rPr>
      <w:rFonts w:ascii="Times New Roman" w:eastAsia="SimSun" w:hAnsi="Times New Roman" w:cs="Times New Roman"/>
      <w:sz w:val="24"/>
      <w:szCs w:val="20"/>
      <w:lang w:eastAsia="en-US"/>
    </w:rPr>
  </w:style>
  <w:style w:type="paragraph" w:customStyle="1" w:styleId="Paper-Title">
    <w:name w:val="Paper-Title"/>
    <w:next w:val="Normal"/>
    <w:autoRedefine/>
    <w:rsid w:val="003E1254"/>
    <w:pPr>
      <w:suppressAutoHyphens/>
      <w:spacing w:after="240" w:line="400" w:lineRule="exact"/>
      <w:jc w:val="center"/>
    </w:pPr>
    <w:rPr>
      <w:rFonts w:ascii="Times New Roman" w:eastAsia="SimSun" w:hAnsi="Times New Roman" w:cs="Times New Roman"/>
      <w:sz w:val="34"/>
      <w:szCs w:val="20"/>
      <w:lang w:eastAsia="en-US"/>
    </w:rPr>
  </w:style>
  <w:style w:type="paragraph" w:customStyle="1" w:styleId="Paper-Author">
    <w:name w:val="Paper-Author"/>
    <w:next w:val="Normal"/>
    <w:rsid w:val="003E1254"/>
    <w:pPr>
      <w:keepNext/>
      <w:suppressAutoHyphens/>
      <w:spacing w:line="300" w:lineRule="exact"/>
      <w:jc w:val="center"/>
    </w:pPr>
    <w:rPr>
      <w:rFonts w:ascii="Times New Roman" w:eastAsia="SimSun" w:hAnsi="Times New Roman" w:cs="Times New Roman"/>
      <w:noProof/>
      <w:sz w:val="26"/>
      <w:szCs w:val="20"/>
      <w:lang w:eastAsia="en-US"/>
    </w:rPr>
  </w:style>
  <w:style w:type="paragraph" w:customStyle="1" w:styleId="Paper-footnote">
    <w:name w:val="Paper-footnote"/>
    <w:rsid w:val="003E1254"/>
    <w:pPr>
      <w:keepLines/>
      <w:widowControl w:val="0"/>
      <w:spacing w:after="0" w:line="200" w:lineRule="exact"/>
      <w:ind w:firstLine="245"/>
      <w:jc w:val="both"/>
    </w:pPr>
    <w:rPr>
      <w:rFonts w:ascii="Times New Roman" w:eastAsia="SimSun" w:hAnsi="Times New Roman" w:cs="Times New Roman"/>
      <w:sz w:val="16"/>
      <w:szCs w:val="20"/>
      <w:lang w:eastAsia="en-US"/>
    </w:rPr>
  </w:style>
  <w:style w:type="paragraph" w:customStyle="1" w:styleId="Paper-Affiliation">
    <w:name w:val="Paper-Affiliation"/>
    <w:next w:val="Normal"/>
    <w:rsid w:val="003E1254"/>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Paper-Abstract-head">
    <w:name w:val="Paper-Abstract-head"/>
    <w:next w:val="Normal"/>
    <w:rsid w:val="003E1254"/>
    <w:pPr>
      <w:keepNext/>
      <w:pBdr>
        <w:top w:val="single" w:sz="4" w:space="10" w:color="auto"/>
      </w:pBdr>
      <w:suppressAutoHyphens/>
      <w:spacing w:after="220" w:line="220" w:lineRule="exact"/>
    </w:pPr>
    <w:rPr>
      <w:rFonts w:ascii="Times New Roman" w:eastAsia="SimSun" w:hAnsi="Times New Roman" w:cs="Times New Roman"/>
      <w:b/>
      <w:sz w:val="18"/>
      <w:szCs w:val="20"/>
      <w:lang w:eastAsia="en-US"/>
    </w:rPr>
  </w:style>
  <w:style w:type="paragraph" w:customStyle="1" w:styleId="Paper-Abstract-text">
    <w:name w:val="Paper-Abstract-text"/>
    <w:next w:val="Normal"/>
    <w:rsid w:val="003E1254"/>
    <w:pPr>
      <w:spacing w:after="0" w:line="220" w:lineRule="exact"/>
      <w:jc w:val="both"/>
    </w:pPr>
    <w:rPr>
      <w:rFonts w:ascii="Times New Roman" w:eastAsia="SimSun" w:hAnsi="Times New Roman" w:cs="Times New Roman"/>
      <w:sz w:val="18"/>
      <w:szCs w:val="20"/>
      <w:lang w:eastAsia="en-US"/>
    </w:rPr>
  </w:style>
  <w:style w:type="paragraph" w:customStyle="1" w:styleId="Paper-keywords">
    <w:name w:val="Paper-keywords"/>
    <w:next w:val="Normal"/>
    <w:rsid w:val="003E1254"/>
    <w:pPr>
      <w:pBdr>
        <w:bottom w:val="single" w:sz="4" w:space="10" w:color="auto"/>
      </w:pBdr>
      <w:spacing w:after="200" w:line="200" w:lineRule="exact"/>
    </w:pPr>
    <w:rPr>
      <w:rFonts w:ascii="Times New Roman" w:eastAsia="SimSun" w:hAnsi="Times New Roman" w:cs="Times New Roman"/>
      <w:noProof/>
      <w:sz w:val="16"/>
      <w:szCs w:val="20"/>
      <w:lang w:eastAsia="en-US"/>
    </w:rPr>
  </w:style>
  <w:style w:type="paragraph" w:styleId="FootnoteText">
    <w:name w:val="footnote text"/>
    <w:basedOn w:val="Normal"/>
    <w:link w:val="FootnoteTextChar"/>
    <w:uiPriority w:val="99"/>
    <w:semiHidden/>
    <w:unhideWhenUsed/>
    <w:rsid w:val="00652A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A90"/>
    <w:rPr>
      <w:sz w:val="20"/>
      <w:szCs w:val="20"/>
    </w:rPr>
  </w:style>
  <w:style w:type="character" w:styleId="FootnoteReference">
    <w:name w:val="footnote reference"/>
    <w:basedOn w:val="DefaultParagraphFont"/>
    <w:uiPriority w:val="99"/>
    <w:semiHidden/>
    <w:unhideWhenUsed/>
    <w:rsid w:val="00652A90"/>
    <w:rPr>
      <w:vertAlign w:val="superscript"/>
    </w:rPr>
  </w:style>
  <w:style w:type="paragraph" w:customStyle="1" w:styleId="Paper-1storder-head">
    <w:name w:val="Paper-1storder-head"/>
    <w:next w:val="Paper-body-text"/>
    <w:rsid w:val="00291ED4"/>
    <w:pPr>
      <w:keepNext/>
      <w:suppressAutoHyphens/>
      <w:spacing w:before="240" w:after="240" w:line="240" w:lineRule="exact"/>
    </w:pPr>
    <w:rPr>
      <w:rFonts w:ascii="Times New Roman" w:eastAsia="SimSun" w:hAnsi="Times New Roman" w:cs="Times New Roman"/>
      <w:b/>
      <w:sz w:val="20"/>
      <w:szCs w:val="20"/>
      <w:lang w:eastAsia="en-US"/>
    </w:rPr>
  </w:style>
  <w:style w:type="paragraph" w:customStyle="1" w:styleId="Paper-2ndorder-head">
    <w:name w:val="Paper-2ndorder-head"/>
    <w:basedOn w:val="Paper-1storder-head"/>
    <w:next w:val="Paper-body-text"/>
    <w:rsid w:val="00556F37"/>
    <w:pPr>
      <w:numPr>
        <w:ilvl w:val="1"/>
        <w:numId w:val="1"/>
      </w:numPr>
    </w:pPr>
  </w:style>
  <w:style w:type="paragraph" w:customStyle="1" w:styleId="Paper-3rdorder-head">
    <w:name w:val="Paper-3rdorder-head"/>
    <w:basedOn w:val="Paper-1storder-head"/>
    <w:next w:val="Paper-body-text"/>
    <w:rsid w:val="00556F37"/>
    <w:pPr>
      <w:numPr>
        <w:ilvl w:val="2"/>
        <w:numId w:val="1"/>
      </w:numPr>
    </w:pPr>
    <w:rPr>
      <w:b w:val="0"/>
      <w:bCs/>
    </w:rPr>
  </w:style>
  <w:style w:type="character" w:styleId="SubtleEmphasis">
    <w:name w:val="Subtle Emphasis"/>
    <w:basedOn w:val="DefaultParagraphFont"/>
    <w:uiPriority w:val="19"/>
    <w:qFormat/>
    <w:rsid w:val="00D446E3"/>
    <w:rPr>
      <w:i/>
      <w:iCs/>
      <w:color w:val="404040" w:themeColor="text1" w:themeTint="BF"/>
    </w:rPr>
  </w:style>
  <w:style w:type="paragraph" w:customStyle="1" w:styleId="Paper-body-text">
    <w:name w:val="Paper-body-text"/>
    <w:rsid w:val="00291ED4"/>
    <w:pPr>
      <w:spacing w:after="0" w:line="240" w:lineRule="exact"/>
      <w:ind w:firstLine="238"/>
      <w:jc w:val="both"/>
    </w:pPr>
    <w:rPr>
      <w:rFonts w:ascii="Times New Roman" w:eastAsia="SimSun" w:hAnsi="Times New Roman" w:cs="Times New Roman"/>
      <w:sz w:val="20"/>
      <w:szCs w:val="20"/>
      <w:lang w:eastAsia="en-US"/>
    </w:rPr>
  </w:style>
  <w:style w:type="paragraph" w:customStyle="1" w:styleId="Paper-bulletlist">
    <w:name w:val="Paper-bulletlist"/>
    <w:basedOn w:val="Paper-body-text"/>
    <w:rsid w:val="00FB3B93"/>
    <w:pPr>
      <w:numPr>
        <w:numId w:val="2"/>
      </w:numPr>
      <w:tabs>
        <w:tab w:val="left" w:pos="240"/>
      </w:tabs>
      <w:jc w:val="left"/>
    </w:pPr>
  </w:style>
  <w:style w:type="paragraph" w:customStyle="1" w:styleId="Paper-caption">
    <w:name w:val="Paper-caption"/>
    <w:basedOn w:val="Paper-1storder-head"/>
    <w:rsid w:val="005F2804"/>
    <w:pPr>
      <w:ind w:left="360"/>
      <w:jc w:val="center"/>
    </w:pPr>
    <w:rPr>
      <w:b w:val="0"/>
      <w:bCs/>
      <w:sz w:val="16"/>
    </w:rPr>
  </w:style>
  <w:style w:type="paragraph" w:customStyle="1" w:styleId="Paper-table-text">
    <w:name w:val="Paper-table-text"/>
    <w:rsid w:val="008E437E"/>
    <w:pPr>
      <w:spacing w:after="80" w:line="200" w:lineRule="exact"/>
    </w:pPr>
    <w:rPr>
      <w:rFonts w:ascii="Times New Roman" w:eastAsia="SimSun" w:hAnsi="Times New Roman" w:cs="Times New Roman"/>
      <w:sz w:val="16"/>
      <w:szCs w:val="20"/>
      <w:lang w:eastAsia="en-US"/>
    </w:rPr>
  </w:style>
  <w:style w:type="character" w:styleId="Hyperlink">
    <w:name w:val="Hyperlink"/>
    <w:uiPriority w:val="99"/>
    <w:rsid w:val="006D3D44"/>
    <w:rPr>
      <w:color w:val="auto"/>
      <w:sz w:val="16"/>
      <w:u w:val="none"/>
    </w:rPr>
  </w:style>
  <w:style w:type="character" w:customStyle="1" w:styleId="UnresolvedMention1">
    <w:name w:val="Unresolved Mention1"/>
    <w:basedOn w:val="DefaultParagraphFont"/>
    <w:uiPriority w:val="99"/>
    <w:semiHidden/>
    <w:unhideWhenUsed/>
    <w:rsid w:val="00D22282"/>
    <w:rPr>
      <w:color w:val="605E5C"/>
      <w:shd w:val="clear" w:color="auto" w:fill="E1DFDD"/>
    </w:rPr>
  </w:style>
  <w:style w:type="paragraph" w:styleId="CommentText">
    <w:name w:val="annotation text"/>
    <w:basedOn w:val="Normal"/>
    <w:link w:val="CommentTextChar"/>
    <w:uiPriority w:val="99"/>
    <w:unhideWhenUsed/>
    <w:rsid w:val="00D22282"/>
    <w:pPr>
      <w:widowControl w:val="0"/>
      <w:spacing w:after="0" w:line="240" w:lineRule="auto"/>
    </w:pPr>
    <w:rPr>
      <w:rFonts w:ascii="Times New Roman" w:eastAsia="SimSu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D22282"/>
    <w:rPr>
      <w:rFonts w:ascii="Times New Roman" w:eastAsia="SimSun" w:hAnsi="Times New Roman" w:cs="Times New Roman"/>
      <w:sz w:val="20"/>
      <w:szCs w:val="20"/>
      <w:lang w:val="en-GB" w:eastAsia="en-US"/>
    </w:rPr>
  </w:style>
  <w:style w:type="paragraph" w:customStyle="1" w:styleId="Paper-equation">
    <w:name w:val="Paper-equation"/>
    <w:next w:val="Normal"/>
    <w:rsid w:val="000B4283"/>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eastAsia="en-US"/>
    </w:rPr>
  </w:style>
  <w:style w:type="paragraph" w:styleId="BalloonText">
    <w:name w:val="Balloon Text"/>
    <w:basedOn w:val="Normal"/>
    <w:link w:val="BalloonTextChar"/>
    <w:uiPriority w:val="99"/>
    <w:semiHidden/>
    <w:unhideWhenUsed/>
    <w:rsid w:val="000B4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83"/>
    <w:rPr>
      <w:rFonts w:ascii="Segoe UI" w:hAnsi="Segoe UI" w:cs="Segoe UI"/>
      <w:sz w:val="18"/>
      <w:szCs w:val="18"/>
    </w:rPr>
  </w:style>
  <w:style w:type="paragraph" w:customStyle="1" w:styleId="Paper-reference">
    <w:name w:val="Paper-reference"/>
    <w:basedOn w:val="Normal"/>
    <w:qFormat/>
    <w:rsid w:val="00800B86"/>
    <w:pPr>
      <w:widowControl w:val="0"/>
      <w:autoSpaceDE w:val="0"/>
      <w:autoSpaceDN w:val="0"/>
      <w:adjustRightInd w:val="0"/>
      <w:spacing w:after="0" w:line="240" w:lineRule="exact"/>
      <w:ind w:left="480" w:hanging="480"/>
      <w:jc w:val="both"/>
    </w:pPr>
    <w:rPr>
      <w:rFonts w:ascii="Times New Roman" w:hAnsi="Times New Roman" w:cs="Times New Roman"/>
      <w:noProof/>
      <w:sz w:val="20"/>
      <w:szCs w:val="24"/>
    </w:rPr>
  </w:style>
  <w:style w:type="character" w:customStyle="1" w:styleId="paragraphChar">
    <w:name w:val="paragraph Char"/>
    <w:basedOn w:val="DefaultParagraphFont"/>
    <w:link w:val="paragraph"/>
    <w:locked/>
    <w:rsid w:val="00143BC0"/>
    <w:rPr>
      <w:rFonts w:ascii="Times New Roman" w:eastAsia="Calibri" w:hAnsi="Times New Roman" w:cs="Mangal"/>
      <w:bCs/>
      <w:sz w:val="20"/>
      <w:szCs w:val="20"/>
    </w:rPr>
  </w:style>
  <w:style w:type="paragraph" w:customStyle="1" w:styleId="paragraph">
    <w:name w:val="paragraph"/>
    <w:basedOn w:val="Normal"/>
    <w:link w:val="paragraphChar"/>
    <w:autoRedefine/>
    <w:qFormat/>
    <w:rsid w:val="00143BC0"/>
    <w:pPr>
      <w:tabs>
        <w:tab w:val="left" w:pos="540"/>
        <w:tab w:val="left" w:pos="4230"/>
      </w:tabs>
      <w:spacing w:after="0" w:line="360" w:lineRule="auto"/>
      <w:jc w:val="both"/>
    </w:pPr>
    <w:rPr>
      <w:rFonts w:ascii="Times New Roman" w:eastAsia="Calibri" w:hAnsi="Times New Roman" w:cs="Mangal"/>
      <w:bCs/>
      <w:sz w:val="20"/>
      <w:szCs w:val="20"/>
    </w:rPr>
  </w:style>
  <w:style w:type="paragraph" w:styleId="ListParagraph">
    <w:name w:val="List Paragraph"/>
    <w:basedOn w:val="Normal"/>
    <w:link w:val="ListParagraphChar"/>
    <w:uiPriority w:val="34"/>
    <w:qFormat/>
    <w:rsid w:val="00BF752E"/>
    <w:pPr>
      <w:ind w:left="720"/>
      <w:contextualSpacing/>
    </w:pPr>
  </w:style>
  <w:style w:type="paragraph" w:customStyle="1" w:styleId="numsm">
    <w:name w:val="num sm"/>
    <w:basedOn w:val="ListParagraph"/>
    <w:link w:val="numsmChar"/>
    <w:autoRedefine/>
    <w:qFormat/>
    <w:rsid w:val="00EF6C4B"/>
    <w:pPr>
      <w:numPr>
        <w:numId w:val="3"/>
      </w:numPr>
      <w:autoSpaceDE w:val="0"/>
      <w:autoSpaceDN w:val="0"/>
      <w:adjustRightInd w:val="0"/>
      <w:spacing w:after="0" w:line="360" w:lineRule="auto"/>
      <w:jc w:val="both"/>
    </w:pPr>
    <w:rPr>
      <w:rFonts w:ascii="Times New Roman" w:eastAsiaTheme="minorHAnsi" w:hAnsi="Times New Roman"/>
      <w:color w:val="000000"/>
      <w:sz w:val="24"/>
      <w:szCs w:val="24"/>
      <w:lang w:eastAsia="en-US"/>
    </w:rPr>
  </w:style>
  <w:style w:type="character" w:customStyle="1" w:styleId="numsmChar">
    <w:name w:val="num sm Char"/>
    <w:basedOn w:val="DefaultParagraphFont"/>
    <w:link w:val="numsm"/>
    <w:rsid w:val="00EF6C4B"/>
    <w:rPr>
      <w:rFonts w:ascii="Times New Roman" w:eastAsiaTheme="minorHAnsi" w:hAnsi="Times New Roman"/>
      <w:color w:val="000000"/>
      <w:sz w:val="24"/>
      <w:szCs w:val="24"/>
      <w:lang w:eastAsia="en-US"/>
    </w:rPr>
  </w:style>
  <w:style w:type="paragraph" w:customStyle="1" w:styleId="bullet">
    <w:name w:val="bullet"/>
    <w:basedOn w:val="Normal"/>
    <w:link w:val="bulletChar"/>
    <w:autoRedefine/>
    <w:qFormat/>
    <w:rsid w:val="00F37DD0"/>
    <w:pPr>
      <w:numPr>
        <w:numId w:val="5"/>
      </w:numPr>
      <w:spacing w:after="0" w:line="360" w:lineRule="auto"/>
    </w:pPr>
    <w:rPr>
      <w:rFonts w:ascii="Times New Roman" w:eastAsiaTheme="minorHAnsi" w:hAnsi="Times New Roman"/>
      <w:bCs/>
      <w:sz w:val="20"/>
      <w:szCs w:val="20"/>
      <w:lang w:eastAsia="en-US"/>
    </w:rPr>
  </w:style>
  <w:style w:type="character" w:customStyle="1" w:styleId="bulletChar">
    <w:name w:val="bullet Char"/>
    <w:basedOn w:val="DefaultParagraphFont"/>
    <w:link w:val="bullet"/>
    <w:rsid w:val="00F37DD0"/>
    <w:rPr>
      <w:rFonts w:ascii="Times New Roman" w:eastAsiaTheme="minorHAnsi" w:hAnsi="Times New Roman"/>
      <w:bCs/>
      <w:sz w:val="20"/>
      <w:szCs w:val="20"/>
      <w:lang w:eastAsia="en-US"/>
    </w:rPr>
  </w:style>
  <w:style w:type="paragraph" w:customStyle="1" w:styleId="11Section">
    <w:name w:val="1.1 Section"/>
    <w:basedOn w:val="Normal"/>
    <w:link w:val="11SectionChar"/>
    <w:autoRedefine/>
    <w:qFormat/>
    <w:rsid w:val="007F7E31"/>
    <w:pPr>
      <w:spacing w:before="120" w:after="120" w:line="360" w:lineRule="auto"/>
      <w:ind w:left="576" w:hanging="576"/>
    </w:pPr>
    <w:rPr>
      <w:rFonts w:ascii="Times New Roman" w:eastAsiaTheme="minorHAnsi" w:hAnsi="Times New Roman"/>
      <w:b/>
      <w:sz w:val="20"/>
      <w:szCs w:val="20"/>
      <w:lang w:eastAsia="en-US"/>
    </w:rPr>
  </w:style>
  <w:style w:type="paragraph" w:customStyle="1" w:styleId="111subsection">
    <w:name w:val="1.1.1 subsection"/>
    <w:basedOn w:val="Normal"/>
    <w:link w:val="111subsectionChar"/>
    <w:autoRedefine/>
    <w:qFormat/>
    <w:rsid w:val="00156C1F"/>
    <w:pPr>
      <w:spacing w:before="120" w:after="120" w:line="360" w:lineRule="auto"/>
      <w:jc w:val="both"/>
    </w:pPr>
    <w:rPr>
      <w:rFonts w:ascii="Times New Roman" w:eastAsiaTheme="minorHAnsi" w:hAnsi="Times New Roman"/>
      <w:b/>
      <w:sz w:val="20"/>
      <w:szCs w:val="20"/>
      <w:lang w:eastAsia="en-US"/>
    </w:rPr>
  </w:style>
  <w:style w:type="character" w:customStyle="1" w:styleId="11SectionChar">
    <w:name w:val="1.1 Section Char"/>
    <w:basedOn w:val="DefaultParagraphFont"/>
    <w:link w:val="11Section"/>
    <w:rsid w:val="007F7E31"/>
    <w:rPr>
      <w:rFonts w:ascii="Times New Roman" w:eastAsiaTheme="minorHAnsi" w:hAnsi="Times New Roman"/>
      <w:b/>
      <w:sz w:val="20"/>
      <w:szCs w:val="20"/>
      <w:lang w:eastAsia="en-US"/>
    </w:rPr>
  </w:style>
  <w:style w:type="paragraph" w:customStyle="1" w:styleId="1111subsubsection">
    <w:name w:val="1.1.1.1 sub sub section"/>
    <w:basedOn w:val="Normal"/>
    <w:link w:val="1111subsubsectionChar"/>
    <w:autoRedefine/>
    <w:qFormat/>
    <w:rsid w:val="00F0040C"/>
    <w:pPr>
      <w:spacing w:before="120" w:after="120" w:line="360" w:lineRule="auto"/>
      <w:ind w:left="864" w:hanging="864"/>
    </w:pPr>
    <w:rPr>
      <w:rFonts w:ascii="Times New Roman" w:eastAsiaTheme="minorHAnsi" w:hAnsi="Times New Roman"/>
      <w:b/>
      <w:sz w:val="20"/>
      <w:szCs w:val="20"/>
      <w:lang w:eastAsia="en-US"/>
    </w:rPr>
  </w:style>
  <w:style w:type="paragraph" w:customStyle="1" w:styleId="capitalbold">
    <w:name w:val="capital bold"/>
    <w:basedOn w:val="paragraph"/>
    <w:link w:val="capitalboldChar"/>
    <w:autoRedefine/>
    <w:qFormat/>
    <w:rsid w:val="004D3769"/>
    <w:pPr>
      <w:spacing w:line="240" w:lineRule="auto"/>
    </w:pPr>
    <w:rPr>
      <w:rFonts w:eastAsiaTheme="minorHAnsi"/>
      <w:b/>
      <w:lang w:eastAsia="en-US"/>
    </w:rPr>
  </w:style>
  <w:style w:type="character" w:customStyle="1" w:styleId="capitalboldChar">
    <w:name w:val="capital bold Char"/>
    <w:basedOn w:val="paragraphChar"/>
    <w:link w:val="capitalbold"/>
    <w:rsid w:val="004D3769"/>
    <w:rPr>
      <w:rFonts w:ascii="Times New Roman" w:eastAsiaTheme="minorHAnsi" w:hAnsi="Times New Roman" w:cs="Mangal"/>
      <w:b/>
      <w:bCs/>
      <w:sz w:val="20"/>
      <w:szCs w:val="20"/>
      <w:lang w:eastAsia="en-US"/>
    </w:rPr>
  </w:style>
  <w:style w:type="table" w:styleId="TableGrid">
    <w:name w:val="Table Grid"/>
    <w:basedOn w:val="TableNormal"/>
    <w:uiPriority w:val="39"/>
    <w:rsid w:val="00CE2B6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subsubsectionChar">
    <w:name w:val="1.1.1.1 sub sub section Char"/>
    <w:basedOn w:val="DefaultParagraphFont"/>
    <w:link w:val="1111subsubsection"/>
    <w:rsid w:val="00F0040C"/>
    <w:rPr>
      <w:rFonts w:ascii="Times New Roman" w:eastAsiaTheme="minorHAnsi" w:hAnsi="Times New Roman"/>
      <w:b/>
      <w:sz w:val="20"/>
      <w:szCs w:val="20"/>
      <w:lang w:eastAsia="en-US"/>
    </w:rPr>
  </w:style>
  <w:style w:type="character" w:customStyle="1" w:styleId="111subsectionChar">
    <w:name w:val="1.1.1 subsection Char"/>
    <w:basedOn w:val="DefaultParagraphFont"/>
    <w:link w:val="111subsection"/>
    <w:rsid w:val="00156C1F"/>
    <w:rPr>
      <w:rFonts w:ascii="Times New Roman" w:eastAsiaTheme="minorHAnsi" w:hAnsi="Times New Roman"/>
      <w:b/>
      <w:sz w:val="20"/>
      <w:szCs w:val="20"/>
      <w:lang w:eastAsia="en-US"/>
    </w:rPr>
  </w:style>
  <w:style w:type="paragraph" w:customStyle="1" w:styleId="Mainheading">
    <w:name w:val="Main heading"/>
    <w:basedOn w:val="Normal"/>
    <w:link w:val="MainheadingChar"/>
    <w:autoRedefine/>
    <w:qFormat/>
    <w:rsid w:val="00C300C3"/>
    <w:pPr>
      <w:numPr>
        <w:ilvl w:val="1"/>
        <w:numId w:val="21"/>
      </w:numPr>
      <w:spacing w:before="120" w:after="120" w:line="360" w:lineRule="auto"/>
    </w:pPr>
    <w:rPr>
      <w:rFonts w:ascii="Times New Roman" w:eastAsiaTheme="minorHAnsi" w:hAnsi="Times New Roman"/>
      <w:b/>
      <w:sz w:val="20"/>
      <w:szCs w:val="20"/>
      <w:lang w:eastAsia="en-US"/>
    </w:rPr>
  </w:style>
  <w:style w:type="character" w:customStyle="1" w:styleId="MainheadingChar">
    <w:name w:val="Main heading Char"/>
    <w:basedOn w:val="DefaultParagraphFont"/>
    <w:link w:val="Mainheading"/>
    <w:rsid w:val="00C300C3"/>
    <w:rPr>
      <w:rFonts w:ascii="Times New Roman" w:eastAsiaTheme="minorHAnsi" w:hAnsi="Times New Roman"/>
      <w:b/>
      <w:sz w:val="20"/>
      <w:szCs w:val="20"/>
      <w:lang w:eastAsia="en-US"/>
    </w:rPr>
  </w:style>
  <w:style w:type="paragraph" w:styleId="Caption">
    <w:name w:val="caption"/>
    <w:basedOn w:val="Normal"/>
    <w:next w:val="Normal"/>
    <w:link w:val="CaptionChar"/>
    <w:uiPriority w:val="35"/>
    <w:unhideWhenUsed/>
    <w:qFormat/>
    <w:rsid w:val="001416AE"/>
    <w:pPr>
      <w:spacing w:after="200" w:line="240" w:lineRule="auto"/>
      <w:ind w:left="360" w:hanging="360"/>
    </w:pPr>
    <w:rPr>
      <w:rFonts w:ascii="Times New Roman" w:eastAsiaTheme="minorHAnsi" w:hAnsi="Times New Roman"/>
      <w:sz w:val="24"/>
      <w:szCs w:val="24"/>
      <w:lang w:eastAsia="en-US"/>
    </w:rPr>
  </w:style>
  <w:style w:type="character" w:customStyle="1" w:styleId="CaptionChar">
    <w:name w:val="Caption Char"/>
    <w:basedOn w:val="DefaultParagraphFont"/>
    <w:link w:val="Caption"/>
    <w:uiPriority w:val="35"/>
    <w:rsid w:val="001416AE"/>
    <w:rPr>
      <w:rFonts w:ascii="Times New Roman" w:eastAsiaTheme="minorHAnsi" w:hAnsi="Times New Roman"/>
      <w:sz w:val="24"/>
      <w:szCs w:val="24"/>
      <w:lang w:eastAsia="en-US"/>
    </w:rPr>
  </w:style>
  <w:style w:type="character" w:customStyle="1" w:styleId="Heading1Char">
    <w:name w:val="Heading 1 Char"/>
    <w:basedOn w:val="DefaultParagraphFont"/>
    <w:link w:val="Heading1"/>
    <w:uiPriority w:val="9"/>
    <w:rsid w:val="00702EEF"/>
    <w:rPr>
      <w:rFonts w:ascii="Times New Roman" w:eastAsiaTheme="majorEastAsia" w:hAnsi="Times New Roman" w:cstheme="majorBidi"/>
      <w:b/>
      <w:color w:val="000000" w:themeColor="text1"/>
      <w:sz w:val="24"/>
      <w:szCs w:val="32"/>
      <w:lang w:eastAsia="en-US"/>
    </w:rPr>
  </w:style>
  <w:style w:type="character" w:customStyle="1" w:styleId="Heading2Char">
    <w:name w:val="Heading 2 Char"/>
    <w:basedOn w:val="DefaultParagraphFont"/>
    <w:link w:val="Heading2"/>
    <w:uiPriority w:val="9"/>
    <w:rsid w:val="00702EEF"/>
    <w:rPr>
      <w:rFonts w:ascii="Times New Roman" w:eastAsiaTheme="majorEastAsia" w:hAnsi="Times New Roman" w:cstheme="majorBidi"/>
      <w:color w:val="000000" w:themeColor="text1"/>
      <w:sz w:val="24"/>
      <w:szCs w:val="26"/>
      <w:lang w:eastAsia="en-US"/>
    </w:rPr>
  </w:style>
  <w:style w:type="character" w:customStyle="1" w:styleId="Heading3Char">
    <w:name w:val="Heading 3 Char"/>
    <w:basedOn w:val="DefaultParagraphFont"/>
    <w:link w:val="Heading3"/>
    <w:uiPriority w:val="9"/>
    <w:rsid w:val="00702EEF"/>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02EEF"/>
    <w:rPr>
      <w:rFonts w:asciiTheme="majorHAnsi" w:eastAsiaTheme="majorEastAsia" w:hAnsiTheme="majorHAnsi" w:cstheme="majorBidi"/>
      <w:i/>
      <w:iCs/>
      <w:color w:val="2F5496" w:themeColor="accent1" w:themeShade="BF"/>
      <w:sz w:val="24"/>
      <w:szCs w:val="24"/>
      <w:lang w:eastAsia="en-US"/>
    </w:rPr>
  </w:style>
  <w:style w:type="paragraph" w:customStyle="1" w:styleId="chapter">
    <w:name w:val="chapter"/>
    <w:basedOn w:val="Heading1"/>
    <w:link w:val="chapterChar"/>
    <w:rsid w:val="00702EEF"/>
    <w:pPr>
      <w:spacing w:before="0" w:line="360" w:lineRule="auto"/>
      <w:jc w:val="center"/>
    </w:pPr>
    <w:rPr>
      <w:b w:val="0"/>
      <w:bCs/>
    </w:rPr>
  </w:style>
  <w:style w:type="paragraph" w:customStyle="1" w:styleId="background">
    <w:name w:val="background"/>
    <w:basedOn w:val="Heading2"/>
    <w:next w:val="Heading2"/>
    <w:link w:val="backgroundChar"/>
    <w:rsid w:val="00702EEF"/>
    <w:pPr>
      <w:numPr>
        <w:numId w:val="7"/>
      </w:numPr>
    </w:pPr>
    <w:rPr>
      <w:b/>
    </w:rPr>
  </w:style>
  <w:style w:type="character" w:customStyle="1" w:styleId="chapterChar">
    <w:name w:val="chapter Char"/>
    <w:basedOn w:val="DefaultParagraphFont"/>
    <w:link w:val="chapter"/>
    <w:rsid w:val="00702EEF"/>
    <w:rPr>
      <w:rFonts w:ascii="Times New Roman" w:eastAsiaTheme="majorEastAsia" w:hAnsi="Times New Roman" w:cstheme="majorBidi"/>
      <w:bCs/>
      <w:color w:val="000000" w:themeColor="text1"/>
      <w:sz w:val="24"/>
      <w:szCs w:val="32"/>
      <w:lang w:eastAsia="en-US"/>
    </w:rPr>
  </w:style>
  <w:style w:type="character" w:customStyle="1" w:styleId="backgroundChar">
    <w:name w:val="background Char"/>
    <w:basedOn w:val="chapterChar"/>
    <w:link w:val="background"/>
    <w:rsid w:val="00702EEF"/>
    <w:rPr>
      <w:rFonts w:ascii="Times New Roman" w:eastAsiaTheme="majorEastAsia" w:hAnsi="Times New Roman" w:cstheme="majorBidi"/>
      <w:b/>
      <w:bCs w:val="0"/>
      <w:color w:val="000000" w:themeColor="text1"/>
      <w:sz w:val="24"/>
      <w:szCs w:val="26"/>
      <w:lang w:eastAsia="en-US"/>
    </w:rPr>
  </w:style>
  <w:style w:type="paragraph" w:styleId="TOC1">
    <w:name w:val="toc 1"/>
    <w:basedOn w:val="Normal"/>
    <w:next w:val="Normal"/>
    <w:autoRedefine/>
    <w:uiPriority w:val="39"/>
    <w:unhideWhenUsed/>
    <w:rsid w:val="00702EEF"/>
    <w:pPr>
      <w:tabs>
        <w:tab w:val="right" w:pos="8550"/>
      </w:tabs>
      <w:spacing w:after="0" w:line="360" w:lineRule="auto"/>
      <w:ind w:left="187" w:hanging="547"/>
    </w:pPr>
    <w:rPr>
      <w:rFonts w:ascii="Times New Roman" w:eastAsiaTheme="minorHAnsi" w:hAnsi="Times New Roman"/>
      <w:bCs/>
      <w:noProof/>
      <w:sz w:val="24"/>
      <w:szCs w:val="24"/>
      <w:lang w:eastAsia="en-US"/>
    </w:rPr>
  </w:style>
  <w:style w:type="paragraph" w:styleId="TOC2">
    <w:name w:val="toc 2"/>
    <w:basedOn w:val="Normal"/>
    <w:next w:val="Normal"/>
    <w:autoRedefine/>
    <w:uiPriority w:val="39"/>
    <w:unhideWhenUsed/>
    <w:rsid w:val="00702EEF"/>
    <w:pPr>
      <w:tabs>
        <w:tab w:val="right" w:pos="8550"/>
      </w:tabs>
      <w:spacing w:after="0" w:line="360" w:lineRule="auto"/>
      <w:ind w:firstLine="180"/>
    </w:pPr>
    <w:rPr>
      <w:rFonts w:ascii="Times New Roman" w:eastAsiaTheme="minorHAnsi" w:hAnsi="Times New Roman"/>
      <w:bCs/>
      <w:sz w:val="24"/>
      <w:szCs w:val="20"/>
      <w:lang w:eastAsia="en-US"/>
    </w:rPr>
  </w:style>
  <w:style w:type="paragraph" w:styleId="TOC3">
    <w:name w:val="toc 3"/>
    <w:basedOn w:val="Normal"/>
    <w:next w:val="Normal"/>
    <w:autoRedefine/>
    <w:uiPriority w:val="39"/>
    <w:unhideWhenUsed/>
    <w:rsid w:val="00702EEF"/>
    <w:pPr>
      <w:spacing w:after="0" w:line="360" w:lineRule="auto"/>
      <w:ind w:left="240" w:hanging="360"/>
    </w:pPr>
    <w:rPr>
      <w:rFonts w:ascii="Times New Roman" w:eastAsiaTheme="minorHAnsi" w:hAnsi="Times New Roman"/>
      <w:sz w:val="24"/>
      <w:szCs w:val="20"/>
      <w:lang w:eastAsia="en-US"/>
    </w:rPr>
  </w:style>
  <w:style w:type="paragraph" w:styleId="TOC4">
    <w:name w:val="toc 4"/>
    <w:basedOn w:val="Normal"/>
    <w:next w:val="Normal"/>
    <w:autoRedefine/>
    <w:uiPriority w:val="39"/>
    <w:unhideWhenUsed/>
    <w:rsid w:val="00702EEF"/>
    <w:pPr>
      <w:spacing w:after="0" w:line="360" w:lineRule="auto"/>
      <w:ind w:left="480" w:hanging="360"/>
    </w:pPr>
    <w:rPr>
      <w:rFonts w:ascii="Times New Roman" w:eastAsiaTheme="minorHAnsi" w:hAnsi="Times New Roman"/>
      <w:sz w:val="24"/>
      <w:szCs w:val="20"/>
      <w:lang w:eastAsia="en-US"/>
    </w:rPr>
  </w:style>
  <w:style w:type="paragraph" w:styleId="TOC5">
    <w:name w:val="toc 5"/>
    <w:basedOn w:val="Normal"/>
    <w:next w:val="Normal"/>
    <w:autoRedefine/>
    <w:uiPriority w:val="39"/>
    <w:unhideWhenUsed/>
    <w:rsid w:val="00702EEF"/>
    <w:pPr>
      <w:spacing w:after="0" w:line="360" w:lineRule="auto"/>
      <w:ind w:left="720" w:hanging="360"/>
    </w:pPr>
    <w:rPr>
      <w:rFonts w:eastAsiaTheme="minorHAnsi"/>
      <w:sz w:val="20"/>
      <w:szCs w:val="20"/>
      <w:lang w:eastAsia="en-US"/>
    </w:rPr>
  </w:style>
  <w:style w:type="paragraph" w:styleId="TOC6">
    <w:name w:val="toc 6"/>
    <w:basedOn w:val="Normal"/>
    <w:next w:val="Normal"/>
    <w:autoRedefine/>
    <w:uiPriority w:val="39"/>
    <w:unhideWhenUsed/>
    <w:rsid w:val="00702EEF"/>
    <w:pPr>
      <w:spacing w:after="0" w:line="360" w:lineRule="auto"/>
      <w:ind w:left="960" w:hanging="360"/>
    </w:pPr>
    <w:rPr>
      <w:rFonts w:eastAsiaTheme="minorHAnsi"/>
      <w:sz w:val="20"/>
      <w:szCs w:val="20"/>
      <w:lang w:eastAsia="en-US"/>
    </w:rPr>
  </w:style>
  <w:style w:type="paragraph" w:styleId="TOC7">
    <w:name w:val="toc 7"/>
    <w:basedOn w:val="Normal"/>
    <w:next w:val="Normal"/>
    <w:autoRedefine/>
    <w:uiPriority w:val="39"/>
    <w:unhideWhenUsed/>
    <w:rsid w:val="00702EEF"/>
    <w:pPr>
      <w:spacing w:after="0" w:line="360" w:lineRule="auto"/>
      <w:ind w:left="1200" w:hanging="360"/>
    </w:pPr>
    <w:rPr>
      <w:rFonts w:eastAsiaTheme="minorHAnsi"/>
      <w:sz w:val="20"/>
      <w:szCs w:val="20"/>
      <w:lang w:eastAsia="en-US"/>
    </w:rPr>
  </w:style>
  <w:style w:type="paragraph" w:styleId="TOC8">
    <w:name w:val="toc 8"/>
    <w:basedOn w:val="Normal"/>
    <w:next w:val="Normal"/>
    <w:autoRedefine/>
    <w:uiPriority w:val="39"/>
    <w:unhideWhenUsed/>
    <w:rsid w:val="00702EEF"/>
    <w:pPr>
      <w:spacing w:after="0" w:line="360" w:lineRule="auto"/>
      <w:ind w:left="1440" w:hanging="360"/>
    </w:pPr>
    <w:rPr>
      <w:rFonts w:eastAsiaTheme="minorHAnsi"/>
      <w:sz w:val="20"/>
      <w:szCs w:val="20"/>
      <w:lang w:eastAsia="en-US"/>
    </w:rPr>
  </w:style>
  <w:style w:type="paragraph" w:styleId="TOC9">
    <w:name w:val="toc 9"/>
    <w:basedOn w:val="Normal"/>
    <w:next w:val="Normal"/>
    <w:autoRedefine/>
    <w:uiPriority w:val="39"/>
    <w:unhideWhenUsed/>
    <w:rsid w:val="00702EEF"/>
    <w:pPr>
      <w:spacing w:after="0" w:line="360" w:lineRule="auto"/>
      <w:ind w:left="1680" w:hanging="360"/>
    </w:pPr>
    <w:rPr>
      <w:rFonts w:eastAsiaTheme="minorHAnsi"/>
      <w:sz w:val="20"/>
      <w:szCs w:val="20"/>
      <w:lang w:eastAsia="en-US"/>
    </w:rPr>
  </w:style>
  <w:style w:type="paragraph" w:customStyle="1" w:styleId="NEWSTYLE">
    <w:name w:val="NEW STYLE"/>
    <w:basedOn w:val="Heading1"/>
    <w:link w:val="NEWSTYLEChar"/>
    <w:rsid w:val="00702EEF"/>
    <w:pPr>
      <w:numPr>
        <w:numId w:val="9"/>
      </w:numPr>
    </w:pPr>
    <w:rPr>
      <w:b w:val="0"/>
    </w:rPr>
  </w:style>
  <w:style w:type="character" w:customStyle="1" w:styleId="NEWSTYLEChar">
    <w:name w:val="NEW STYLE Char"/>
    <w:basedOn w:val="Heading1Char"/>
    <w:link w:val="NEWSTYLE"/>
    <w:rsid w:val="00702EEF"/>
    <w:rPr>
      <w:rFonts w:ascii="Times New Roman" w:eastAsiaTheme="majorEastAsia" w:hAnsi="Times New Roman" w:cstheme="majorBidi"/>
      <w:b w:val="0"/>
      <w:color w:val="000000" w:themeColor="text1"/>
      <w:sz w:val="24"/>
      <w:szCs w:val="32"/>
      <w:lang w:eastAsia="en-US"/>
    </w:rPr>
  </w:style>
  <w:style w:type="paragraph" w:customStyle="1" w:styleId="Style2">
    <w:name w:val="Style2"/>
    <w:basedOn w:val="Heading2"/>
    <w:link w:val="Style2Char"/>
    <w:rsid w:val="00702EEF"/>
    <w:pPr>
      <w:numPr>
        <w:ilvl w:val="0"/>
        <w:numId w:val="0"/>
      </w:numPr>
      <w:ind w:left="360" w:hanging="360"/>
    </w:pPr>
  </w:style>
  <w:style w:type="character" w:customStyle="1" w:styleId="Style2Char">
    <w:name w:val="Style2 Char"/>
    <w:basedOn w:val="Heading2Char"/>
    <w:link w:val="Style2"/>
    <w:rsid w:val="00702EEF"/>
    <w:rPr>
      <w:rFonts w:ascii="Times New Roman" w:eastAsiaTheme="majorEastAsia" w:hAnsi="Times New Roman" w:cstheme="majorBidi"/>
      <w:color w:val="000000" w:themeColor="text1"/>
      <w:sz w:val="24"/>
      <w:szCs w:val="26"/>
      <w:lang w:eastAsia="en-US"/>
    </w:rPr>
  </w:style>
  <w:style w:type="paragraph" w:customStyle="1" w:styleId="Chapterheading">
    <w:name w:val="Chapter heading"/>
    <w:basedOn w:val="chapter"/>
    <w:link w:val="ChapterheadingChar"/>
    <w:autoRedefine/>
    <w:qFormat/>
    <w:rsid w:val="00702EEF"/>
    <w:pPr>
      <w:numPr>
        <w:numId w:val="0"/>
      </w:numPr>
      <w:spacing w:before="120" w:after="120"/>
    </w:pPr>
    <w:rPr>
      <w:b/>
      <w:caps/>
    </w:rPr>
  </w:style>
  <w:style w:type="character" w:customStyle="1" w:styleId="ChapterheadingChar">
    <w:name w:val="Chapter heading Char"/>
    <w:basedOn w:val="chapterChar"/>
    <w:link w:val="Chapterheading"/>
    <w:rsid w:val="00702EEF"/>
    <w:rPr>
      <w:rFonts w:ascii="Times New Roman" w:eastAsiaTheme="majorEastAsia" w:hAnsi="Times New Roman" w:cstheme="majorBidi"/>
      <w:b/>
      <w:bCs/>
      <w:caps/>
      <w:color w:val="000000" w:themeColor="text1"/>
      <w:sz w:val="24"/>
      <w:szCs w:val="32"/>
      <w:lang w:eastAsia="en-US"/>
    </w:rPr>
  </w:style>
  <w:style w:type="paragraph" w:customStyle="1" w:styleId="beforetoc">
    <w:name w:val="before toc"/>
    <w:basedOn w:val="Normal"/>
    <w:link w:val="beforetocChar"/>
    <w:autoRedefine/>
    <w:qFormat/>
    <w:rsid w:val="00702EEF"/>
    <w:pPr>
      <w:spacing w:before="120" w:after="120" w:line="360" w:lineRule="auto"/>
      <w:ind w:left="360" w:hanging="360"/>
      <w:jc w:val="center"/>
    </w:pPr>
    <w:rPr>
      <w:rFonts w:ascii="Times New Roman" w:eastAsiaTheme="minorHAnsi" w:hAnsi="Times New Roman"/>
      <w:b/>
      <w:sz w:val="24"/>
      <w:szCs w:val="24"/>
      <w:lang w:eastAsia="en-US"/>
    </w:rPr>
  </w:style>
  <w:style w:type="character" w:customStyle="1" w:styleId="beforetocChar">
    <w:name w:val="before toc Char"/>
    <w:basedOn w:val="DefaultParagraphFont"/>
    <w:link w:val="beforetoc"/>
    <w:rsid w:val="00702EEF"/>
    <w:rPr>
      <w:rFonts w:ascii="Times New Roman" w:eastAsiaTheme="minorHAnsi" w:hAnsi="Times New Roman"/>
      <w:b/>
      <w:sz w:val="24"/>
      <w:szCs w:val="24"/>
      <w:lang w:eastAsia="en-US"/>
    </w:rPr>
  </w:style>
  <w:style w:type="paragraph" w:customStyle="1" w:styleId="numbering">
    <w:name w:val="numbering"/>
    <w:basedOn w:val="Caption"/>
    <w:link w:val="numberingChar"/>
    <w:autoRedefine/>
    <w:qFormat/>
    <w:rsid w:val="00702EEF"/>
    <w:pPr>
      <w:numPr>
        <w:numId w:val="10"/>
      </w:numPr>
    </w:pPr>
    <w:rPr>
      <w:i/>
      <w:color w:val="000000" w:themeColor="text1"/>
    </w:rPr>
  </w:style>
  <w:style w:type="character" w:customStyle="1" w:styleId="numberingChar">
    <w:name w:val="numbering Char"/>
    <w:basedOn w:val="CaptionChar"/>
    <w:link w:val="numbering"/>
    <w:rsid w:val="00702EEF"/>
    <w:rPr>
      <w:rFonts w:ascii="Times New Roman" w:eastAsiaTheme="minorHAnsi" w:hAnsi="Times New Roman"/>
      <w:i/>
      <w:color w:val="000000" w:themeColor="text1"/>
      <w:sz w:val="24"/>
      <w:szCs w:val="24"/>
      <w:lang w:eastAsia="en-US"/>
    </w:rPr>
  </w:style>
  <w:style w:type="paragraph" w:styleId="TOCHeading">
    <w:name w:val="TOC Heading"/>
    <w:basedOn w:val="Heading1"/>
    <w:next w:val="Normal"/>
    <w:uiPriority w:val="39"/>
    <w:unhideWhenUsed/>
    <w:qFormat/>
    <w:rsid w:val="00702EEF"/>
    <w:pPr>
      <w:numPr>
        <w:numId w:val="0"/>
      </w:numPr>
      <w:outlineLvl w:val="9"/>
    </w:pPr>
    <w:rPr>
      <w:rFonts w:asciiTheme="majorHAnsi" w:hAnsiTheme="majorHAnsi"/>
      <w:b w:val="0"/>
      <w:color w:val="2F5496" w:themeColor="accent1" w:themeShade="BF"/>
      <w:sz w:val="32"/>
    </w:rPr>
  </w:style>
  <w:style w:type="character" w:customStyle="1" w:styleId="ListParagraphChar">
    <w:name w:val="List Paragraph Char"/>
    <w:basedOn w:val="DefaultParagraphFont"/>
    <w:link w:val="ListParagraph"/>
    <w:uiPriority w:val="34"/>
    <w:rsid w:val="00702EEF"/>
  </w:style>
  <w:style w:type="paragraph" w:customStyle="1" w:styleId="numwioc">
    <w:name w:val="num wio c"/>
    <w:basedOn w:val="ListParagraph"/>
    <w:link w:val="numwiocChar"/>
    <w:autoRedefine/>
    <w:qFormat/>
    <w:rsid w:val="00702EEF"/>
    <w:pPr>
      <w:numPr>
        <w:numId w:val="11"/>
      </w:numPr>
      <w:spacing w:after="0" w:line="360" w:lineRule="auto"/>
      <w:jc w:val="both"/>
    </w:pPr>
    <w:rPr>
      <w:rFonts w:ascii="Times New Roman" w:eastAsiaTheme="minorHAnsi" w:hAnsi="Times New Roman"/>
      <w:sz w:val="24"/>
      <w:szCs w:val="24"/>
      <w:lang w:eastAsia="en-US"/>
    </w:rPr>
  </w:style>
  <w:style w:type="paragraph" w:customStyle="1" w:styleId="numroman">
    <w:name w:val="num roman"/>
    <w:basedOn w:val="numbering"/>
    <w:link w:val="numromanChar"/>
    <w:autoRedefine/>
    <w:qFormat/>
    <w:rsid w:val="00702EEF"/>
    <w:pPr>
      <w:numPr>
        <w:numId w:val="12"/>
      </w:numPr>
    </w:pPr>
  </w:style>
  <w:style w:type="character" w:customStyle="1" w:styleId="numwiocChar">
    <w:name w:val="num wio c Char"/>
    <w:basedOn w:val="ListParagraphChar"/>
    <w:link w:val="numwioc"/>
    <w:rsid w:val="00702EEF"/>
    <w:rPr>
      <w:rFonts w:ascii="Times New Roman" w:eastAsiaTheme="minorHAnsi" w:hAnsi="Times New Roman"/>
      <w:sz w:val="24"/>
      <w:szCs w:val="24"/>
      <w:lang w:eastAsia="en-US"/>
    </w:rPr>
  </w:style>
  <w:style w:type="character" w:customStyle="1" w:styleId="numromanChar">
    <w:name w:val="num roman Char"/>
    <w:basedOn w:val="numberingChar"/>
    <w:link w:val="numroman"/>
    <w:rsid w:val="00702EEF"/>
    <w:rPr>
      <w:rFonts w:ascii="Times New Roman" w:eastAsiaTheme="minorHAnsi" w:hAnsi="Times New Roman"/>
      <w:i/>
      <w:color w:val="000000" w:themeColor="text1"/>
      <w:sz w:val="24"/>
      <w:szCs w:val="24"/>
      <w:lang w:eastAsia="en-US"/>
    </w:rPr>
  </w:style>
  <w:style w:type="paragraph" w:customStyle="1" w:styleId="Default">
    <w:name w:val="Default"/>
    <w:rsid w:val="00702EEF"/>
    <w:pPr>
      <w:autoSpaceDE w:val="0"/>
      <w:autoSpaceDN w:val="0"/>
      <w:adjustRightInd w:val="0"/>
      <w:spacing w:after="0" w:line="240" w:lineRule="auto"/>
    </w:pPr>
    <w:rPr>
      <w:rFonts w:ascii="Arial" w:eastAsia="MS Mincho" w:hAnsi="Arial" w:cs="Arial"/>
      <w:color w:val="000000"/>
      <w:sz w:val="24"/>
      <w:szCs w:val="24"/>
      <w:lang w:eastAsia="en-US"/>
    </w:rPr>
  </w:style>
  <w:style w:type="paragraph" w:customStyle="1" w:styleId="capnum">
    <w:name w:val="cap num"/>
    <w:basedOn w:val="paragraph"/>
    <w:link w:val="capnumChar"/>
    <w:autoRedefine/>
    <w:qFormat/>
    <w:rsid w:val="00702EEF"/>
    <w:pPr>
      <w:numPr>
        <w:numId w:val="13"/>
      </w:numPr>
    </w:pPr>
    <w:rPr>
      <w:rFonts w:eastAsiaTheme="minorHAnsi"/>
      <w:b/>
      <w:sz w:val="24"/>
      <w:szCs w:val="24"/>
      <w:lang w:eastAsia="en-US"/>
    </w:rPr>
  </w:style>
  <w:style w:type="character" w:customStyle="1" w:styleId="capnumChar">
    <w:name w:val="cap num Char"/>
    <w:basedOn w:val="paragraphChar"/>
    <w:link w:val="capnum"/>
    <w:rsid w:val="00702EEF"/>
    <w:rPr>
      <w:rFonts w:ascii="Times New Roman" w:eastAsiaTheme="minorHAnsi" w:hAnsi="Times New Roman" w:cs="Mangal"/>
      <w:b/>
      <w:bCs/>
      <w:sz w:val="24"/>
      <w:szCs w:val="24"/>
      <w:lang w:eastAsia="en-US"/>
    </w:rPr>
  </w:style>
  <w:style w:type="character" w:styleId="CommentReference">
    <w:name w:val="annotation reference"/>
    <w:basedOn w:val="DefaultParagraphFont"/>
    <w:uiPriority w:val="99"/>
    <w:semiHidden/>
    <w:unhideWhenUsed/>
    <w:rsid w:val="00702EEF"/>
    <w:rPr>
      <w:sz w:val="16"/>
      <w:szCs w:val="16"/>
    </w:rPr>
  </w:style>
  <w:style w:type="paragraph" w:customStyle="1" w:styleId="listoftablefont">
    <w:name w:val="list of table font"/>
    <w:basedOn w:val="paragraph"/>
    <w:link w:val="listoftablefontChar"/>
    <w:autoRedefine/>
    <w:qFormat/>
    <w:rsid w:val="00702EEF"/>
    <w:pPr>
      <w:spacing w:before="240" w:line="240" w:lineRule="auto"/>
    </w:pPr>
    <w:rPr>
      <w:rFonts w:eastAsiaTheme="minorHAnsi"/>
      <w:b/>
      <w:lang w:eastAsia="en-US"/>
    </w:rPr>
  </w:style>
  <w:style w:type="paragraph" w:customStyle="1" w:styleId="leftintent">
    <w:name w:val="left intent"/>
    <w:basedOn w:val="Normal"/>
    <w:link w:val="leftintentChar"/>
    <w:autoRedefine/>
    <w:qFormat/>
    <w:rsid w:val="00702EEF"/>
    <w:pPr>
      <w:spacing w:after="0" w:line="240" w:lineRule="auto"/>
      <w:ind w:left="360" w:hanging="360"/>
      <w:contextualSpacing/>
    </w:pPr>
    <w:rPr>
      <w:rFonts w:ascii="Times New Roman" w:eastAsia="Times New Roman" w:hAnsi="Times New Roman" w:cs="Times New Roman"/>
      <w:b/>
      <w:bCs/>
      <w:color w:val="000000"/>
      <w:sz w:val="24"/>
      <w:szCs w:val="24"/>
      <w:lang w:eastAsia="en-US"/>
    </w:rPr>
  </w:style>
  <w:style w:type="character" w:customStyle="1" w:styleId="listoftablefontChar">
    <w:name w:val="list of table font Char"/>
    <w:basedOn w:val="paragraphChar"/>
    <w:link w:val="listoftablefont"/>
    <w:rsid w:val="00702EEF"/>
    <w:rPr>
      <w:rFonts w:ascii="Times New Roman" w:eastAsiaTheme="minorHAnsi" w:hAnsi="Times New Roman" w:cs="Mangal"/>
      <w:b/>
      <w:bCs/>
      <w:sz w:val="20"/>
      <w:szCs w:val="20"/>
      <w:lang w:eastAsia="en-US"/>
    </w:rPr>
  </w:style>
  <w:style w:type="paragraph" w:customStyle="1" w:styleId="tablecwboldup">
    <w:name w:val="table cw bold up"/>
    <w:basedOn w:val="paragraph"/>
    <w:link w:val="tablecwboldupChar"/>
    <w:autoRedefine/>
    <w:qFormat/>
    <w:rsid w:val="00702EEF"/>
    <w:rPr>
      <w:rFonts w:eastAsiaTheme="minorHAnsi"/>
      <w:b/>
      <w:sz w:val="24"/>
      <w:szCs w:val="24"/>
      <w:lang w:eastAsia="en-US"/>
    </w:rPr>
  </w:style>
  <w:style w:type="character" w:customStyle="1" w:styleId="leftintentChar">
    <w:name w:val="left intent Char"/>
    <w:basedOn w:val="DefaultParagraphFont"/>
    <w:link w:val="leftintent"/>
    <w:rsid w:val="00702EEF"/>
    <w:rPr>
      <w:rFonts w:ascii="Times New Roman" w:eastAsia="Times New Roman" w:hAnsi="Times New Roman" w:cs="Times New Roman"/>
      <w:b/>
      <w:bCs/>
      <w:color w:val="000000"/>
      <w:sz w:val="24"/>
      <w:szCs w:val="24"/>
      <w:lang w:eastAsia="en-US"/>
    </w:rPr>
  </w:style>
  <w:style w:type="character" w:customStyle="1" w:styleId="tablecwboldupChar">
    <w:name w:val="table cw bold up Char"/>
    <w:basedOn w:val="paragraphChar"/>
    <w:link w:val="tablecwboldup"/>
    <w:rsid w:val="00702EEF"/>
    <w:rPr>
      <w:rFonts w:ascii="Times New Roman" w:eastAsiaTheme="minorHAnsi" w:hAnsi="Times New Roman" w:cs="Mangal"/>
      <w:b/>
      <w:bCs/>
      <w:sz w:val="24"/>
      <w:szCs w:val="24"/>
      <w:lang w:eastAsia="en-US"/>
    </w:rPr>
  </w:style>
  <w:style w:type="paragraph" w:styleId="TableofFigures">
    <w:name w:val="table of figures"/>
    <w:basedOn w:val="Normal"/>
    <w:next w:val="Normal"/>
    <w:autoRedefine/>
    <w:uiPriority w:val="99"/>
    <w:unhideWhenUsed/>
    <w:rsid w:val="00702EEF"/>
    <w:pPr>
      <w:tabs>
        <w:tab w:val="left" w:pos="540"/>
        <w:tab w:val="left" w:pos="720"/>
        <w:tab w:val="left" w:pos="900"/>
        <w:tab w:val="right" w:pos="8640"/>
      </w:tabs>
      <w:spacing w:after="0" w:line="360" w:lineRule="auto"/>
      <w:ind w:left="1066" w:hanging="1426"/>
      <w:jc w:val="both"/>
    </w:pPr>
    <w:rPr>
      <w:rFonts w:ascii="Times New Roman" w:eastAsiaTheme="minorHAnsi" w:hAnsi="Times New Roman"/>
      <w:sz w:val="24"/>
      <w:szCs w:val="24"/>
      <w:lang w:eastAsia="en-US"/>
    </w:rPr>
  </w:style>
  <w:style w:type="paragraph" w:customStyle="1" w:styleId="tablefor">
    <w:name w:val="table for"/>
    <w:basedOn w:val="listoftablefont"/>
    <w:link w:val="tableforChar"/>
    <w:autoRedefine/>
    <w:qFormat/>
    <w:rsid w:val="00702EEF"/>
    <w:pPr>
      <w:framePr w:hSpace="180" w:wrap="around" w:hAnchor="margin" w:y="452"/>
      <w:spacing w:before="0" w:line="360" w:lineRule="auto"/>
    </w:pPr>
    <w:rPr>
      <w:rFonts w:cs="Times New Roman"/>
      <w:b w:val="0"/>
      <w:bCs w:val="0"/>
      <w:sz w:val="24"/>
      <w:szCs w:val="24"/>
    </w:rPr>
  </w:style>
  <w:style w:type="paragraph" w:customStyle="1" w:styleId="new">
    <w:name w:val="new"/>
    <w:basedOn w:val="paragraph"/>
    <w:link w:val="newChar"/>
    <w:autoRedefine/>
    <w:qFormat/>
    <w:rsid w:val="00702EEF"/>
    <w:pPr>
      <w:framePr w:hSpace="180" w:wrap="around" w:vAnchor="text" w:hAnchor="margin" w:y="56"/>
      <w:spacing w:line="240" w:lineRule="auto"/>
    </w:pPr>
    <w:rPr>
      <w:rFonts w:eastAsiaTheme="minorHAnsi" w:cs="Times New Roman"/>
      <w:lang w:eastAsia="en-US"/>
    </w:rPr>
  </w:style>
  <w:style w:type="character" w:customStyle="1" w:styleId="tableforChar">
    <w:name w:val="table for Char"/>
    <w:basedOn w:val="listoftablefontChar"/>
    <w:link w:val="tablefor"/>
    <w:rsid w:val="00702EEF"/>
    <w:rPr>
      <w:rFonts w:ascii="Times New Roman" w:eastAsiaTheme="minorHAnsi" w:hAnsi="Times New Roman" w:cs="Times New Roman"/>
      <w:b w:val="0"/>
      <w:bCs w:val="0"/>
      <w:sz w:val="24"/>
      <w:szCs w:val="24"/>
      <w:lang w:eastAsia="en-US"/>
    </w:rPr>
  </w:style>
  <w:style w:type="character" w:customStyle="1" w:styleId="newChar">
    <w:name w:val="new Char"/>
    <w:basedOn w:val="paragraphChar"/>
    <w:link w:val="new"/>
    <w:rsid w:val="00702EEF"/>
    <w:rPr>
      <w:rFonts w:ascii="Times New Roman" w:eastAsiaTheme="minorHAnsi" w:hAnsi="Times New Roman" w:cs="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702EEF"/>
    <w:pPr>
      <w:widowControl/>
      <w:ind w:left="360" w:hanging="36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702EEF"/>
    <w:rPr>
      <w:rFonts w:ascii="Times New Roman" w:eastAsiaTheme="minorHAnsi" w:hAnsi="Times New Roman" w:cs="Times New Roman"/>
      <w:b/>
      <w:bCs/>
      <w:sz w:val="20"/>
      <w:szCs w:val="20"/>
      <w:lang w:val="en-GB" w:eastAsia="en-US"/>
    </w:rPr>
  </w:style>
  <w:style w:type="paragraph" w:customStyle="1" w:styleId="starting">
    <w:name w:val="starting"/>
    <w:basedOn w:val="Normal"/>
    <w:link w:val="startingChar"/>
    <w:autoRedefine/>
    <w:qFormat/>
    <w:rsid w:val="00702EEF"/>
    <w:pPr>
      <w:tabs>
        <w:tab w:val="left" w:pos="1980"/>
        <w:tab w:val="left" w:pos="2160"/>
      </w:tabs>
      <w:spacing w:after="0" w:line="360" w:lineRule="auto"/>
      <w:ind w:left="-86" w:firstLine="86"/>
      <w:jc w:val="center"/>
    </w:pPr>
    <w:rPr>
      <w:rFonts w:ascii="Times New Roman" w:eastAsiaTheme="minorHAnsi" w:hAnsi="Times New Roman"/>
      <w:b/>
      <w:bCs/>
      <w:sz w:val="28"/>
      <w:szCs w:val="28"/>
      <w:lang w:eastAsia="en-US"/>
    </w:rPr>
  </w:style>
  <w:style w:type="character" w:customStyle="1" w:styleId="startingChar">
    <w:name w:val="starting Char"/>
    <w:basedOn w:val="DefaultParagraphFont"/>
    <w:link w:val="starting"/>
    <w:rsid w:val="00702EEF"/>
    <w:rPr>
      <w:rFonts w:ascii="Times New Roman" w:eastAsiaTheme="minorHAnsi" w:hAnsi="Times New Roman"/>
      <w:b/>
      <w:bCs/>
      <w:sz w:val="28"/>
      <w:szCs w:val="28"/>
      <w:lang w:eastAsia="en-US"/>
    </w:rPr>
  </w:style>
  <w:style w:type="paragraph" w:customStyle="1" w:styleId="tablec">
    <w:name w:val="table c"/>
    <w:basedOn w:val="Caption"/>
    <w:link w:val="tablecChar"/>
    <w:autoRedefine/>
    <w:qFormat/>
    <w:rsid w:val="00702EEF"/>
    <w:rPr>
      <w:i/>
      <w:iCs/>
    </w:rPr>
  </w:style>
  <w:style w:type="paragraph" w:customStyle="1" w:styleId="tabc">
    <w:name w:val="tabc"/>
    <w:basedOn w:val="Caption"/>
    <w:link w:val="tabcChar"/>
    <w:autoRedefine/>
    <w:qFormat/>
    <w:rsid w:val="00702EEF"/>
    <w:rPr>
      <w:i/>
    </w:rPr>
  </w:style>
  <w:style w:type="character" w:customStyle="1" w:styleId="tablecChar">
    <w:name w:val="table c Char"/>
    <w:basedOn w:val="CaptionChar"/>
    <w:link w:val="tablec"/>
    <w:rsid w:val="00702EEF"/>
    <w:rPr>
      <w:rFonts w:ascii="Times New Roman" w:eastAsiaTheme="minorHAnsi" w:hAnsi="Times New Roman"/>
      <w:i/>
      <w:iCs/>
      <w:sz w:val="24"/>
      <w:szCs w:val="24"/>
      <w:lang w:eastAsia="en-US"/>
    </w:rPr>
  </w:style>
  <w:style w:type="character" w:customStyle="1" w:styleId="tabcChar">
    <w:name w:val="tabc Char"/>
    <w:basedOn w:val="CaptionChar"/>
    <w:link w:val="tabc"/>
    <w:rsid w:val="00702EEF"/>
    <w:rPr>
      <w:rFonts w:ascii="Times New Roman" w:eastAsiaTheme="minorHAnsi" w:hAnsi="Times New Roman"/>
      <w:i/>
      <w:sz w:val="24"/>
      <w:szCs w:val="24"/>
      <w:lang w:eastAsia="en-US"/>
    </w:rPr>
  </w:style>
  <w:style w:type="paragraph" w:customStyle="1" w:styleId="ListofFig">
    <w:name w:val="List of Fig"/>
    <w:basedOn w:val="Caption"/>
    <w:next w:val="Caption"/>
    <w:link w:val="ListofFigChar"/>
    <w:autoRedefine/>
    <w:rsid w:val="00702EEF"/>
    <w:pPr>
      <w:jc w:val="center"/>
    </w:pPr>
  </w:style>
  <w:style w:type="paragraph" w:customStyle="1" w:styleId="Listoffig0">
    <w:name w:val="List of fig."/>
    <w:basedOn w:val="ListofFig"/>
    <w:qFormat/>
    <w:rsid w:val="00702EEF"/>
  </w:style>
  <w:style w:type="character" w:customStyle="1" w:styleId="ListofFigChar">
    <w:name w:val="List of Fig Char"/>
    <w:basedOn w:val="CaptionChar"/>
    <w:link w:val="ListofFig"/>
    <w:rsid w:val="00702EEF"/>
    <w:rPr>
      <w:rFonts w:ascii="Times New Roman" w:eastAsiaTheme="minorHAnsi" w:hAnsi="Times New Roman"/>
      <w:sz w:val="24"/>
      <w:szCs w:val="24"/>
      <w:lang w:eastAsia="en-US"/>
    </w:rPr>
  </w:style>
  <w:style w:type="paragraph" w:customStyle="1" w:styleId="numberingwithA">
    <w:name w:val="numbering with A"/>
    <w:basedOn w:val="numbering"/>
    <w:link w:val="numberingwithAChar"/>
    <w:autoRedefine/>
    <w:qFormat/>
    <w:rsid w:val="00702EEF"/>
    <w:rPr>
      <w:i w:val="0"/>
    </w:rPr>
  </w:style>
  <w:style w:type="paragraph" w:customStyle="1" w:styleId="capital">
    <w:name w:val="capital"/>
    <w:basedOn w:val="Heading1"/>
    <w:link w:val="capitalChar"/>
    <w:autoRedefine/>
    <w:qFormat/>
    <w:rsid w:val="00702EEF"/>
    <w:pPr>
      <w:framePr w:hSpace="180" w:wrap="around" w:vAnchor="text" w:hAnchor="page" w:x="2141" w:y="110"/>
      <w:numPr>
        <w:numId w:val="0"/>
      </w:numPr>
      <w:tabs>
        <w:tab w:val="left" w:pos="6405"/>
      </w:tabs>
      <w:spacing w:before="0" w:line="360" w:lineRule="auto"/>
    </w:pPr>
    <w:rPr>
      <w:caps/>
      <w:sz w:val="20"/>
    </w:rPr>
  </w:style>
  <w:style w:type="character" w:customStyle="1" w:styleId="numberingwithAChar">
    <w:name w:val="numbering with A Char"/>
    <w:basedOn w:val="numberingChar"/>
    <w:link w:val="numberingwithA"/>
    <w:rsid w:val="00702EEF"/>
    <w:rPr>
      <w:rFonts w:ascii="Times New Roman" w:eastAsiaTheme="minorHAnsi" w:hAnsi="Times New Roman"/>
      <w:i w:val="0"/>
      <w:color w:val="000000" w:themeColor="text1"/>
      <w:sz w:val="24"/>
      <w:szCs w:val="24"/>
      <w:lang w:eastAsia="en-US"/>
    </w:rPr>
  </w:style>
  <w:style w:type="character" w:customStyle="1" w:styleId="capitalChar">
    <w:name w:val="capital Char"/>
    <w:basedOn w:val="Heading1Char"/>
    <w:link w:val="capital"/>
    <w:rsid w:val="00702EEF"/>
    <w:rPr>
      <w:rFonts w:ascii="Times New Roman" w:eastAsiaTheme="majorEastAsia" w:hAnsi="Times New Roman" w:cstheme="majorBidi"/>
      <w:b/>
      <w:caps/>
      <w:color w:val="000000" w:themeColor="text1"/>
      <w:sz w:val="20"/>
      <w:szCs w:val="32"/>
      <w:lang w:eastAsia="en-US"/>
    </w:rPr>
  </w:style>
  <w:style w:type="paragraph" w:customStyle="1" w:styleId="ref">
    <w:name w:val="ref"/>
    <w:basedOn w:val="Normal"/>
    <w:link w:val="refChar"/>
    <w:qFormat/>
    <w:rsid w:val="00702EEF"/>
    <w:pPr>
      <w:spacing w:after="200" w:line="360" w:lineRule="auto"/>
      <w:jc w:val="both"/>
    </w:pPr>
    <w:rPr>
      <w:rFonts w:ascii="Times New Roman" w:eastAsiaTheme="minorHAnsi" w:hAnsi="Times New Roman"/>
      <w:sz w:val="24"/>
      <w:szCs w:val="24"/>
      <w:lang w:eastAsia="en-US"/>
    </w:rPr>
  </w:style>
  <w:style w:type="character" w:customStyle="1" w:styleId="refChar">
    <w:name w:val="ref Char"/>
    <w:basedOn w:val="MainheadingChar"/>
    <w:link w:val="ref"/>
    <w:rsid w:val="00702EEF"/>
    <w:rPr>
      <w:rFonts w:ascii="Times New Roman" w:eastAsiaTheme="minorHAnsi" w:hAnsi="Times New Roman"/>
      <w:b/>
      <w:bCs/>
      <w:caps/>
      <w:sz w:val="24"/>
      <w:szCs w:val="24"/>
      <w:lang w:eastAsia="en-US"/>
    </w:rPr>
  </w:style>
  <w:style w:type="paragraph" w:styleId="Revision">
    <w:name w:val="Revision"/>
    <w:hidden/>
    <w:uiPriority w:val="99"/>
    <w:semiHidden/>
    <w:rsid w:val="00C26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8903">
      <w:bodyDiv w:val="1"/>
      <w:marLeft w:val="0"/>
      <w:marRight w:val="0"/>
      <w:marTop w:val="0"/>
      <w:marBottom w:val="0"/>
      <w:divBdr>
        <w:top w:val="none" w:sz="0" w:space="0" w:color="auto"/>
        <w:left w:val="none" w:sz="0" w:space="0" w:color="auto"/>
        <w:bottom w:val="none" w:sz="0" w:space="0" w:color="auto"/>
        <w:right w:val="none" w:sz="0" w:space="0" w:color="auto"/>
      </w:divBdr>
    </w:div>
    <w:div w:id="254216227">
      <w:bodyDiv w:val="1"/>
      <w:marLeft w:val="0"/>
      <w:marRight w:val="0"/>
      <w:marTop w:val="0"/>
      <w:marBottom w:val="0"/>
      <w:divBdr>
        <w:top w:val="none" w:sz="0" w:space="0" w:color="auto"/>
        <w:left w:val="none" w:sz="0" w:space="0" w:color="auto"/>
        <w:bottom w:val="none" w:sz="0" w:space="0" w:color="auto"/>
        <w:right w:val="none" w:sz="0" w:space="0" w:color="auto"/>
      </w:divBdr>
    </w:div>
    <w:div w:id="527841457">
      <w:bodyDiv w:val="1"/>
      <w:marLeft w:val="0"/>
      <w:marRight w:val="0"/>
      <w:marTop w:val="0"/>
      <w:marBottom w:val="0"/>
      <w:divBdr>
        <w:top w:val="none" w:sz="0" w:space="0" w:color="auto"/>
        <w:left w:val="none" w:sz="0" w:space="0" w:color="auto"/>
        <w:bottom w:val="none" w:sz="0" w:space="0" w:color="auto"/>
        <w:right w:val="none" w:sz="0" w:space="0" w:color="auto"/>
      </w:divBdr>
    </w:div>
    <w:div w:id="765999798">
      <w:bodyDiv w:val="1"/>
      <w:marLeft w:val="0"/>
      <w:marRight w:val="0"/>
      <w:marTop w:val="0"/>
      <w:marBottom w:val="0"/>
      <w:divBdr>
        <w:top w:val="none" w:sz="0" w:space="0" w:color="auto"/>
        <w:left w:val="none" w:sz="0" w:space="0" w:color="auto"/>
        <w:bottom w:val="none" w:sz="0" w:space="0" w:color="auto"/>
        <w:right w:val="none" w:sz="0" w:space="0" w:color="auto"/>
      </w:divBdr>
    </w:div>
    <w:div w:id="1574775562">
      <w:bodyDiv w:val="1"/>
      <w:marLeft w:val="0"/>
      <w:marRight w:val="0"/>
      <w:marTop w:val="0"/>
      <w:marBottom w:val="0"/>
      <w:divBdr>
        <w:top w:val="none" w:sz="0" w:space="0" w:color="auto"/>
        <w:left w:val="none" w:sz="0" w:space="0" w:color="auto"/>
        <w:bottom w:val="none" w:sz="0" w:space="0" w:color="auto"/>
        <w:right w:val="none" w:sz="0" w:space="0" w:color="auto"/>
      </w:divBdr>
    </w:div>
    <w:div w:id="1720743976">
      <w:bodyDiv w:val="1"/>
      <w:marLeft w:val="0"/>
      <w:marRight w:val="0"/>
      <w:marTop w:val="0"/>
      <w:marBottom w:val="0"/>
      <w:divBdr>
        <w:top w:val="none" w:sz="0" w:space="0" w:color="auto"/>
        <w:left w:val="none" w:sz="0" w:space="0" w:color="auto"/>
        <w:bottom w:val="none" w:sz="0" w:space="0" w:color="auto"/>
        <w:right w:val="none" w:sz="0" w:space="0" w:color="auto"/>
      </w:divBdr>
    </w:div>
    <w:div w:id="2021618273">
      <w:bodyDiv w:val="1"/>
      <w:marLeft w:val="0"/>
      <w:marRight w:val="0"/>
      <w:marTop w:val="0"/>
      <w:marBottom w:val="0"/>
      <w:divBdr>
        <w:top w:val="none" w:sz="0" w:space="0" w:color="auto"/>
        <w:left w:val="none" w:sz="0" w:space="0" w:color="auto"/>
        <w:bottom w:val="none" w:sz="0" w:space="0" w:color="auto"/>
        <w:right w:val="none" w:sz="0" w:space="0" w:color="auto"/>
      </w:divBdr>
    </w:div>
    <w:div w:id="20368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A8F0-2C68-46C6-8EE8-29F6E952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Rojee Pradhananga</dc:creator>
  <cp:keywords/>
  <dc:description/>
  <cp:lastModifiedBy>samikshya rizal</cp:lastModifiedBy>
  <cp:revision>11</cp:revision>
  <dcterms:created xsi:type="dcterms:W3CDTF">2023-01-15T11:54:00Z</dcterms:created>
  <dcterms:modified xsi:type="dcterms:W3CDTF">2023-01-15T15:56:00Z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aeee45eb-a6c4-3f70-a7f8-d31c4bd5af3a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http://www.zotero.org/styles/american-society-of-mechanical-engineers</vt:lpwstr>
  </property>
  <property fmtid="{D5CDD505-2E9C-101B-9397-08002B2CF9AE}" pid="12" name="Mendeley Recent Style Name 3_1">
    <vt:lpwstr>American Society of Mechanical Engineers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817d4574-7375-4d17-b29c-6e4c6df0fcb0_Enabled">
    <vt:lpwstr>true</vt:lpwstr>
  </property>
  <property fmtid="{D5CDD505-2E9C-101B-9397-08002B2CF9AE}" pid="26" name="MSIP_Label_817d4574-7375-4d17-b29c-6e4c6df0fcb0_SetDate">
    <vt:lpwstr>2023-01-14T17:19:26Z</vt:lpwstr>
  </property>
  <property fmtid="{D5CDD505-2E9C-101B-9397-08002B2CF9AE}" pid="27" name="MSIP_Label_817d4574-7375-4d17-b29c-6e4c6df0fcb0_Method">
    <vt:lpwstr>Standard</vt:lpwstr>
  </property>
  <property fmtid="{D5CDD505-2E9C-101B-9397-08002B2CF9AE}" pid="28" name="MSIP_Label_817d4574-7375-4d17-b29c-6e4c6df0fcb0_Name">
    <vt:lpwstr>ADB Internal</vt:lpwstr>
  </property>
  <property fmtid="{D5CDD505-2E9C-101B-9397-08002B2CF9AE}" pid="29" name="MSIP_Label_817d4574-7375-4d17-b29c-6e4c6df0fcb0_SiteId">
    <vt:lpwstr>9495d6bb-41c2-4c58-848f-92e52cf3d640</vt:lpwstr>
  </property>
  <property fmtid="{D5CDD505-2E9C-101B-9397-08002B2CF9AE}" pid="30" name="MSIP_Label_817d4574-7375-4d17-b29c-6e4c6df0fcb0_ActionId">
    <vt:lpwstr>757fcffc-edd6-4c07-be5d-bf04fd95b954</vt:lpwstr>
  </property>
  <property fmtid="{D5CDD505-2E9C-101B-9397-08002B2CF9AE}" pid="31" name="MSIP_Label_817d4574-7375-4d17-b29c-6e4c6df0fcb0_ContentBits">
    <vt:lpwstr>2</vt:lpwstr>
  </property>
</Properties>
</file>